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1D74" w14:textId="77777777" w:rsidR="00946C6D" w:rsidRPr="003E3FF6" w:rsidRDefault="00946C6D" w:rsidP="00946C6D">
      <w:pPr>
        <w:bidi/>
        <w:spacing w:after="0"/>
        <w:ind w:left="-851"/>
        <w:jc w:val="center"/>
        <w:rPr>
          <w:sz w:val="8"/>
          <w:szCs w:val="4"/>
          <w:rtl/>
          <w:lang w:bidi="ar-DZ"/>
        </w:rPr>
      </w:pPr>
    </w:p>
    <w:p w14:paraId="13E9B71F" w14:textId="77777777" w:rsidR="00946C6D" w:rsidRPr="004C1E0C" w:rsidRDefault="00946C6D" w:rsidP="00946C6D">
      <w:pPr>
        <w:bidi/>
        <w:spacing w:after="0"/>
        <w:ind w:left="-851"/>
        <w:jc w:val="center"/>
        <w:rPr>
          <w:rFonts w:ascii="Aref Ruqaa" w:hAnsi="Aref Ruqaa" w:cs="Aref Ruqaa"/>
          <w:i/>
          <w:sz w:val="36"/>
          <w:szCs w:val="36"/>
          <w:rtl/>
          <w:lang w:bidi="ar-DZ"/>
        </w:rPr>
      </w:pPr>
      <w:r w:rsidRPr="004C1E0C">
        <w:rPr>
          <w:rFonts w:ascii="Aref Ruqaa" w:hAnsi="Aref Ruqaa" w:cs="Aref Ruqaa"/>
          <w:sz w:val="32"/>
          <w:szCs w:val="32"/>
          <w:rtl/>
        </w:rPr>
        <w:t xml:space="preserve">        </w:t>
      </w:r>
      <w:r w:rsidRPr="004C1E0C">
        <w:rPr>
          <w:rFonts w:ascii="Aref Ruqaa" w:hAnsi="Aref Ruqaa" w:cs="Aref Ruqaa"/>
          <w:b/>
          <w:bCs/>
          <w:i/>
          <w:sz w:val="36"/>
          <w:szCs w:val="36"/>
        </w:rPr>
        <w:t xml:space="preserve">     </w:t>
      </w:r>
      <w:r w:rsidRPr="004C1E0C">
        <w:rPr>
          <w:rFonts w:ascii="Aref Ruqaa" w:hAnsi="Aref Ruqaa" w:cs="Aref Ruqaa"/>
          <w:b/>
          <w:bCs/>
          <w:i/>
          <w:sz w:val="36"/>
          <w:szCs w:val="36"/>
          <w:rtl/>
        </w:rPr>
        <w:t>الجمهورية الجزائرية الديمقراطيـــــــــــة الشعبيــــــــة</w:t>
      </w:r>
    </w:p>
    <w:p w14:paraId="0822DAC9" w14:textId="61A6F71D" w:rsidR="00946C6D" w:rsidRPr="004C1E0C" w:rsidRDefault="004C1E0C" w:rsidP="004C1E0C">
      <w:pPr>
        <w:jc w:val="center"/>
        <w:rPr>
          <w:rFonts w:ascii="Matura MT Script Capitals" w:hAnsi="Matura MT Script Capitals" w:cs="mohammad bold art 1"/>
          <w:i/>
          <w:sz w:val="22"/>
          <w:rtl/>
          <w:lang w:bidi="ar-DZ"/>
        </w:rPr>
      </w:pPr>
      <w:r w:rsidRPr="004C1E0C">
        <w:rPr>
          <w:rFonts w:ascii="Matura MT Script Capitals" w:hAnsi="Matura MT Script Capitals" w:cs="mohammad bold art 1"/>
          <w:noProof/>
          <w:sz w:val="22"/>
          <w:rtl/>
        </w:rPr>
        <mc:AlternateContent>
          <mc:Choice Requires="wps">
            <w:drawing>
              <wp:anchor distT="0" distB="0" distL="114300" distR="114300" simplePos="0" relativeHeight="251659264" behindDoc="0" locked="0" layoutInCell="1" allowOverlap="1" wp14:anchorId="0C3E8384" wp14:editId="657D61BF">
                <wp:simplePos x="0" y="0"/>
                <wp:positionH relativeFrom="column">
                  <wp:posOffset>-156210</wp:posOffset>
                </wp:positionH>
                <wp:positionV relativeFrom="paragraph">
                  <wp:posOffset>212090</wp:posOffset>
                </wp:positionV>
                <wp:extent cx="4183380" cy="716280"/>
                <wp:effectExtent l="0" t="0" r="7620" b="7620"/>
                <wp:wrapNone/>
                <wp:docPr id="5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338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564A3" w14:textId="77777777" w:rsidR="00946C6D" w:rsidRPr="004C1E0C" w:rsidRDefault="00946C6D" w:rsidP="004C1E0C">
                            <w:pPr>
                              <w:bidi/>
                              <w:spacing w:after="0"/>
                              <w:jc w:val="center"/>
                              <w:outlineLvl w:val="0"/>
                              <w:rPr>
                                <w:rFonts w:ascii="Matura MT Script Capitals" w:hAnsi="Matura MT Script Capitals" w:cs="Traditional Arabic"/>
                                <w:i/>
                                <w:sz w:val="10"/>
                                <w:szCs w:val="10"/>
                                <w:rtl/>
                              </w:rPr>
                            </w:pPr>
                          </w:p>
                          <w:p w14:paraId="2972A94B" w14:textId="77777777" w:rsidR="00946C6D" w:rsidRPr="004C1E0C" w:rsidRDefault="00946C6D" w:rsidP="004C1E0C">
                            <w:pPr>
                              <w:tabs>
                                <w:tab w:val="right" w:pos="10632"/>
                              </w:tabs>
                              <w:bidi/>
                              <w:spacing w:after="0"/>
                              <w:jc w:val="right"/>
                              <w:outlineLvl w:val="0"/>
                              <w:rPr>
                                <w:rFonts w:ascii="Matura MT Script Capitals" w:hAnsi="Matura MT Script Capitals" w:cs="Traditional Arabic"/>
                                <w:i/>
                                <w:sz w:val="20"/>
                                <w:szCs w:val="20"/>
                                <w:rtl/>
                                <w:lang w:bidi="ar-DZ"/>
                              </w:rPr>
                            </w:pPr>
                            <w:r w:rsidRPr="004C1E0C">
                              <w:rPr>
                                <w:rFonts w:ascii="Matura MT Script Capitals" w:hAnsi="Matura MT Script Capitals" w:cs="Traditional Arabic"/>
                                <w:iCs/>
                                <w:sz w:val="20"/>
                                <w:szCs w:val="20"/>
                                <w:lang w:bidi="ar-DZ"/>
                              </w:rPr>
                              <w:t>De la recherche Scientifique</w:t>
                            </w:r>
                            <w:r w:rsidRPr="004C1E0C">
                              <w:rPr>
                                <w:rFonts w:ascii="Matura MT Script Capitals" w:hAnsi="Matura MT Script Capitals" w:cs="Traditional Arabic"/>
                                <w:iCs/>
                                <w:sz w:val="20"/>
                                <w:szCs w:val="20"/>
                                <w:rtl/>
                                <w:lang w:bidi="ar-DZ"/>
                              </w:rPr>
                              <w:t xml:space="preserve"> </w:t>
                            </w:r>
                            <w:r w:rsidRPr="004C1E0C">
                              <w:rPr>
                                <w:rFonts w:ascii="Matura MT Script Capitals" w:hAnsi="Matura MT Script Capitals" w:cs="Traditional Arabic"/>
                                <w:iCs/>
                                <w:sz w:val="20"/>
                                <w:szCs w:val="20"/>
                              </w:rPr>
                              <w:t>Ministère de l’Enseignement Supérieur et</w:t>
                            </w:r>
                          </w:p>
                          <w:p w14:paraId="2ED56130" w14:textId="77777777" w:rsidR="00946C6D" w:rsidRPr="004C1E0C" w:rsidRDefault="00946C6D" w:rsidP="004C1E0C">
                            <w:pPr>
                              <w:tabs>
                                <w:tab w:val="right" w:pos="10632"/>
                              </w:tabs>
                              <w:bidi/>
                              <w:spacing w:after="0"/>
                              <w:ind w:right="-142"/>
                              <w:jc w:val="right"/>
                              <w:outlineLvl w:val="0"/>
                              <w:rPr>
                                <w:rFonts w:ascii="Matura MT Script Capitals" w:hAnsi="Matura MT Script Capitals" w:cs="Traditional Arabic"/>
                                <w:iCs/>
                                <w:sz w:val="20"/>
                                <w:szCs w:val="20"/>
                                <w:rtl/>
                              </w:rPr>
                            </w:pPr>
                            <w:r w:rsidRPr="004C1E0C">
                              <w:rPr>
                                <w:rFonts w:ascii="Matura MT Script Capitals" w:hAnsi="Matura MT Script Capitals" w:cs="Traditional Arabic"/>
                                <w:iCs/>
                                <w:sz w:val="20"/>
                                <w:szCs w:val="20"/>
                              </w:rPr>
                              <w:t xml:space="preserve">Université </w:t>
                            </w:r>
                            <w:proofErr w:type="spellStart"/>
                            <w:r w:rsidRPr="004C1E0C">
                              <w:rPr>
                                <w:rFonts w:ascii="Matura MT Script Capitals" w:hAnsi="Matura MT Script Capitals" w:cs="Traditional Arabic"/>
                                <w:iCs/>
                                <w:sz w:val="20"/>
                                <w:szCs w:val="20"/>
                              </w:rPr>
                              <w:t>Messaadia</w:t>
                            </w:r>
                            <w:proofErr w:type="spellEnd"/>
                            <w:r w:rsidRPr="004C1E0C">
                              <w:rPr>
                                <w:rFonts w:ascii="Matura MT Script Capitals" w:hAnsi="Matura MT Script Capitals" w:cs="Traditional Arabic"/>
                                <w:iCs/>
                                <w:sz w:val="20"/>
                                <w:szCs w:val="20"/>
                              </w:rPr>
                              <w:t xml:space="preserve"> Med chérif Souk </w:t>
                            </w:r>
                            <w:proofErr w:type="spellStart"/>
                            <w:r w:rsidRPr="004C1E0C">
                              <w:rPr>
                                <w:rFonts w:ascii="Matura MT Script Capitals" w:hAnsi="Matura MT Script Capitals" w:cs="Traditional Arabic"/>
                                <w:iCs/>
                                <w:sz w:val="20"/>
                                <w:szCs w:val="20"/>
                              </w:rPr>
                              <w:t>Ahras</w:t>
                            </w:r>
                            <w:proofErr w:type="spellEnd"/>
                          </w:p>
                          <w:p w14:paraId="4AFE3817" w14:textId="77777777" w:rsidR="00946C6D" w:rsidRPr="004C1E0C" w:rsidRDefault="00946C6D" w:rsidP="004C1E0C">
                            <w:pPr>
                              <w:tabs>
                                <w:tab w:val="right" w:pos="10632"/>
                              </w:tabs>
                              <w:bidi/>
                              <w:spacing w:after="0"/>
                              <w:ind w:right="-142"/>
                              <w:jc w:val="right"/>
                              <w:outlineLvl w:val="0"/>
                              <w:rPr>
                                <w:rFonts w:ascii="Matura MT Script Capitals" w:hAnsi="Matura MT Script Capitals" w:cs="Traditional Arabic"/>
                                <w:iCs/>
                                <w:sz w:val="20"/>
                                <w:szCs w:val="20"/>
                                <w:rtl/>
                                <w:lang w:bidi="ar-DZ"/>
                              </w:rPr>
                            </w:pPr>
                            <w:r w:rsidRPr="004C1E0C">
                              <w:rPr>
                                <w:rFonts w:ascii="Matura MT Script Capitals" w:hAnsi="Matura MT Script Capitals" w:cs="Traditional Arabic"/>
                                <w:iCs/>
                                <w:sz w:val="20"/>
                                <w:szCs w:val="20"/>
                              </w:rPr>
                              <w:t>Faculté des sciences sociales et humaines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left:0;text-align:left;margin-left:-12.3pt;margin-top:16.7pt;width:329.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" stroked="f">
                <v:textbox>
                  <w:txbxContent>
                    <w:p w14:paraId="458564A3" w14:textId="77777777" w:rsidR="00946C6D" w:rsidRPr="004C1E0C" w:rsidRDefault="00946C6D" w:rsidP="004C1E0C">
                      <w:pPr>
                        <w:bidi/>
                        <w:spacing w:after="0"/>
                        <w:jc w:val="center"/>
                        <w:outlineLvl w:val="0"/>
                        <w:rPr>
                          <w:rFonts w:ascii="Matura MT Script Capitals" w:hAnsi="Matura MT Script Capitals" w:cs="Traditional Arabic"/>
                          <w:i/>
                          <w:sz w:val="10"/>
                          <w:szCs w:val="10"/>
                          <w:rtl/>
                        </w:rPr>
                      </w:pPr>
                    </w:p>
                    <w:p w14:paraId="2972A94B" w14:textId="77777777" w:rsidR="00946C6D" w:rsidRPr="004C1E0C" w:rsidRDefault="00946C6D" w:rsidP="004C1E0C">
                      <w:pPr>
                        <w:tabs>
                          <w:tab w:val="right" w:pos="10632"/>
                        </w:tabs>
                        <w:bidi/>
                        <w:spacing w:after="0"/>
                        <w:jc w:val="right"/>
                        <w:outlineLvl w:val="0"/>
                        <w:rPr>
                          <w:rFonts w:ascii="Matura MT Script Capitals" w:hAnsi="Matura MT Script Capitals" w:cs="Traditional Arabic"/>
                          <w:i/>
                          <w:sz w:val="20"/>
                          <w:szCs w:val="20"/>
                          <w:rtl/>
                          <w:lang w:bidi="ar-DZ"/>
                        </w:rPr>
                      </w:pPr>
                      <w:r w:rsidRPr="004C1E0C">
                        <w:rPr>
                          <w:rFonts w:ascii="Matura MT Script Capitals" w:hAnsi="Matura MT Script Capitals" w:cs="Traditional Arabic"/>
                          <w:iCs/>
                          <w:sz w:val="20"/>
                          <w:szCs w:val="20"/>
                          <w:lang w:bidi="ar-DZ"/>
                        </w:rPr>
                        <w:t>De la recherche Scientifique</w:t>
                      </w:r>
                      <w:r w:rsidRPr="004C1E0C">
                        <w:rPr>
                          <w:rFonts w:ascii="Matura MT Script Capitals" w:hAnsi="Matura MT Script Capitals" w:cs="Traditional Arabic"/>
                          <w:iCs/>
                          <w:sz w:val="20"/>
                          <w:szCs w:val="20"/>
                          <w:rtl/>
                          <w:lang w:bidi="ar-DZ"/>
                        </w:rPr>
                        <w:t xml:space="preserve"> </w:t>
                      </w:r>
                      <w:r w:rsidRPr="004C1E0C">
                        <w:rPr>
                          <w:rFonts w:ascii="Matura MT Script Capitals" w:hAnsi="Matura MT Script Capitals" w:cs="Traditional Arabic"/>
                          <w:iCs/>
                          <w:sz w:val="20"/>
                          <w:szCs w:val="20"/>
                        </w:rPr>
                        <w:t>Ministère de l’Enseignement Supérieur et</w:t>
                      </w:r>
                    </w:p>
                    <w:p w14:paraId="2ED56130" w14:textId="77777777" w:rsidR="00946C6D" w:rsidRPr="004C1E0C" w:rsidRDefault="00946C6D" w:rsidP="004C1E0C">
                      <w:pPr>
                        <w:tabs>
                          <w:tab w:val="right" w:pos="10632"/>
                        </w:tabs>
                        <w:bidi/>
                        <w:spacing w:after="0"/>
                        <w:ind w:right="-142"/>
                        <w:jc w:val="right"/>
                        <w:outlineLvl w:val="0"/>
                        <w:rPr>
                          <w:rFonts w:ascii="Matura MT Script Capitals" w:hAnsi="Matura MT Script Capitals" w:cs="Traditional Arabic"/>
                          <w:iCs/>
                          <w:sz w:val="20"/>
                          <w:szCs w:val="20"/>
                          <w:rtl/>
                        </w:rPr>
                      </w:pPr>
                      <w:r w:rsidRPr="004C1E0C">
                        <w:rPr>
                          <w:rFonts w:ascii="Matura MT Script Capitals" w:hAnsi="Matura MT Script Capitals" w:cs="Traditional Arabic"/>
                          <w:iCs/>
                          <w:sz w:val="20"/>
                          <w:szCs w:val="20"/>
                        </w:rPr>
                        <w:t xml:space="preserve">Université </w:t>
                      </w:r>
                      <w:proofErr w:type="spellStart"/>
                      <w:r w:rsidRPr="004C1E0C">
                        <w:rPr>
                          <w:rFonts w:ascii="Matura MT Script Capitals" w:hAnsi="Matura MT Script Capitals" w:cs="Traditional Arabic"/>
                          <w:iCs/>
                          <w:sz w:val="20"/>
                          <w:szCs w:val="20"/>
                        </w:rPr>
                        <w:t>Messaadia</w:t>
                      </w:r>
                      <w:proofErr w:type="spellEnd"/>
                      <w:r w:rsidRPr="004C1E0C">
                        <w:rPr>
                          <w:rFonts w:ascii="Matura MT Script Capitals" w:hAnsi="Matura MT Script Capitals" w:cs="Traditional Arabic"/>
                          <w:iCs/>
                          <w:sz w:val="20"/>
                          <w:szCs w:val="20"/>
                        </w:rPr>
                        <w:t xml:space="preserve"> Med chérif Souk </w:t>
                      </w:r>
                      <w:proofErr w:type="spellStart"/>
                      <w:r w:rsidRPr="004C1E0C">
                        <w:rPr>
                          <w:rFonts w:ascii="Matura MT Script Capitals" w:hAnsi="Matura MT Script Capitals" w:cs="Traditional Arabic"/>
                          <w:iCs/>
                          <w:sz w:val="20"/>
                          <w:szCs w:val="20"/>
                        </w:rPr>
                        <w:t>Ahras</w:t>
                      </w:r>
                      <w:proofErr w:type="spellEnd"/>
                    </w:p>
                    <w:p w14:paraId="4AFE3817" w14:textId="77777777" w:rsidR="00946C6D" w:rsidRPr="004C1E0C" w:rsidRDefault="00946C6D" w:rsidP="004C1E0C">
                      <w:pPr>
                        <w:tabs>
                          <w:tab w:val="right" w:pos="10632"/>
                        </w:tabs>
                        <w:bidi/>
                        <w:spacing w:after="0"/>
                        <w:ind w:right="-142"/>
                        <w:jc w:val="right"/>
                        <w:outlineLvl w:val="0"/>
                        <w:rPr>
                          <w:rFonts w:ascii="Matura MT Script Capitals" w:hAnsi="Matura MT Script Capitals" w:cs="Traditional Arabic"/>
                          <w:iCs/>
                          <w:sz w:val="20"/>
                          <w:szCs w:val="20"/>
                          <w:rtl/>
                          <w:lang w:bidi="ar-DZ"/>
                        </w:rPr>
                      </w:pPr>
                      <w:r w:rsidRPr="004C1E0C">
                        <w:rPr>
                          <w:rFonts w:ascii="Matura MT Script Capitals" w:hAnsi="Matura MT Script Capitals" w:cs="Traditional Arabic"/>
                          <w:iCs/>
                          <w:sz w:val="20"/>
                          <w:szCs w:val="20"/>
                        </w:rPr>
                        <w:t>Faculté des sciences sociales et humaines</w:t>
                      </w:r>
                    </w:p>
                  </w:txbxContent>
                </v:textbox>
              </v:rect>
            </w:pict>
          </mc:Fallback>
        </mc:AlternateContent>
      </w:r>
      <w:r w:rsidR="003E3FF6" w:rsidRPr="004C1E0C">
        <w:rPr>
          <w:rFonts w:ascii="Matura MT Script Capitals" w:hAnsi="Matura MT Script Capitals" w:cs="mohammad bold art 1"/>
          <w:noProof/>
          <w:sz w:val="22"/>
          <w:rtl/>
        </w:rPr>
        <mc:AlternateContent>
          <mc:Choice Requires="wps">
            <w:drawing>
              <wp:anchor distT="0" distB="0" distL="114300" distR="114300" simplePos="0" relativeHeight="251661312" behindDoc="0" locked="0" layoutInCell="1" allowOverlap="1" wp14:anchorId="179CF5FB" wp14:editId="19721AF2">
                <wp:simplePos x="0" y="0"/>
                <wp:positionH relativeFrom="column">
                  <wp:posOffset>4158615</wp:posOffset>
                </wp:positionH>
                <wp:positionV relativeFrom="paragraph">
                  <wp:posOffset>184785</wp:posOffset>
                </wp:positionV>
                <wp:extent cx="2756480" cy="676275"/>
                <wp:effectExtent l="0" t="0" r="25400" b="28575"/>
                <wp:wrapNone/>
                <wp:docPr id="58"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6480" cy="676275"/>
                        </a:xfrm>
                        <a:prstGeom prst="rect">
                          <a:avLst/>
                        </a:prstGeom>
                        <a:solidFill>
                          <a:srgbClr val="FFFFFF"/>
                        </a:solidFill>
                        <a:ln w="9525">
                          <a:solidFill>
                            <a:schemeClr val="bg1">
                              <a:lumMod val="100000"/>
                              <a:lumOff val="0"/>
                            </a:schemeClr>
                          </a:solidFill>
                          <a:miter lim="800000"/>
                          <a:headEnd/>
                          <a:tailEnd/>
                        </a:ln>
                      </wps:spPr>
                      <wps:txbx>
                        <w:txbxContent>
                          <w:p w14:paraId="37675F3D" w14:textId="77777777" w:rsidR="00946C6D" w:rsidRPr="004C1E0C" w:rsidRDefault="00946C6D" w:rsidP="00946C6D">
                            <w:pPr>
                              <w:tabs>
                                <w:tab w:val="right" w:pos="10632"/>
                              </w:tabs>
                              <w:bidi/>
                              <w:spacing w:after="0" w:line="240" w:lineRule="auto"/>
                              <w:outlineLvl w:val="0"/>
                              <w:rPr>
                                <w:rFonts w:ascii="Aref Ruqaa" w:hAnsi="Aref Ruqaa" w:cs="Aref Ruqaa"/>
                                <w:b/>
                                <w:bCs/>
                                <w:sz w:val="18"/>
                                <w:szCs w:val="18"/>
                              </w:rPr>
                            </w:pPr>
                            <w:proofErr w:type="gramStart"/>
                            <w:r w:rsidRPr="004C1E0C">
                              <w:rPr>
                                <w:rFonts w:ascii="Aref Ruqaa" w:hAnsi="Aref Ruqaa" w:cs="Aref Ruqaa"/>
                                <w:b/>
                                <w:bCs/>
                                <w:i/>
                                <w:sz w:val="18"/>
                                <w:szCs w:val="18"/>
                                <w:rtl/>
                              </w:rPr>
                              <w:t>وزارة</w:t>
                            </w:r>
                            <w:proofErr w:type="gramEnd"/>
                            <w:r w:rsidRPr="004C1E0C">
                              <w:rPr>
                                <w:rFonts w:ascii="Aref Ruqaa" w:hAnsi="Aref Ruqaa" w:cs="Aref Ruqaa"/>
                                <w:b/>
                                <w:bCs/>
                                <w:i/>
                                <w:sz w:val="18"/>
                                <w:szCs w:val="18"/>
                                <w:rtl/>
                              </w:rPr>
                              <w:t xml:space="preserve"> التعليم العالي والبحث العلمي</w:t>
                            </w:r>
                          </w:p>
                          <w:p w14:paraId="13BD7131" w14:textId="77777777" w:rsidR="00946C6D" w:rsidRPr="004C1E0C" w:rsidRDefault="00946C6D" w:rsidP="00946C6D">
                            <w:pPr>
                              <w:tabs>
                                <w:tab w:val="right" w:pos="10632"/>
                              </w:tabs>
                              <w:bidi/>
                              <w:spacing w:after="0" w:line="240" w:lineRule="auto"/>
                              <w:ind w:right="-142"/>
                              <w:outlineLvl w:val="0"/>
                              <w:rPr>
                                <w:rFonts w:ascii="Aref Ruqaa" w:hAnsi="Aref Ruqaa" w:cs="Aref Ruqaa"/>
                                <w:b/>
                                <w:bCs/>
                                <w:sz w:val="18"/>
                                <w:szCs w:val="18"/>
                                <w:rtl/>
                              </w:rPr>
                            </w:pPr>
                            <w:r w:rsidRPr="004C1E0C">
                              <w:rPr>
                                <w:rFonts w:ascii="Aref Ruqaa" w:hAnsi="Aref Ruqaa" w:cs="Aref Ruqaa"/>
                                <w:b/>
                                <w:bCs/>
                                <w:i/>
                                <w:sz w:val="18"/>
                                <w:szCs w:val="18"/>
                                <w:rtl/>
                              </w:rPr>
                              <w:t xml:space="preserve">جامعة محمد الشريف </w:t>
                            </w:r>
                            <w:proofErr w:type="spellStart"/>
                            <w:r w:rsidRPr="004C1E0C">
                              <w:rPr>
                                <w:rFonts w:ascii="Aref Ruqaa" w:hAnsi="Aref Ruqaa" w:cs="Aref Ruqaa"/>
                                <w:b/>
                                <w:bCs/>
                                <w:i/>
                                <w:sz w:val="18"/>
                                <w:szCs w:val="18"/>
                                <w:rtl/>
                              </w:rPr>
                              <w:t>مساعدية</w:t>
                            </w:r>
                            <w:proofErr w:type="spellEnd"/>
                            <w:r w:rsidRPr="004C1E0C">
                              <w:rPr>
                                <w:rFonts w:ascii="Aref Ruqaa" w:hAnsi="Aref Ruqaa" w:cs="Aref Ruqaa"/>
                                <w:b/>
                                <w:bCs/>
                                <w:i/>
                                <w:sz w:val="18"/>
                                <w:szCs w:val="18"/>
                                <w:rtl/>
                              </w:rPr>
                              <w:t xml:space="preserve"> بسوق أهراس</w:t>
                            </w:r>
                          </w:p>
                          <w:p w14:paraId="65AC29F5" w14:textId="77777777" w:rsidR="00946C6D" w:rsidRPr="004C1E0C" w:rsidRDefault="00946C6D" w:rsidP="00946C6D">
                            <w:pPr>
                              <w:tabs>
                                <w:tab w:val="right" w:pos="10632"/>
                              </w:tabs>
                              <w:bidi/>
                              <w:spacing w:after="0" w:line="240" w:lineRule="auto"/>
                              <w:ind w:right="-142"/>
                              <w:outlineLvl w:val="0"/>
                              <w:rPr>
                                <w:rFonts w:ascii="Aref Ruqaa" w:hAnsi="Aref Ruqaa" w:cs="Aref Ruqaa"/>
                                <w:b/>
                                <w:bCs/>
                                <w:sz w:val="18"/>
                                <w:szCs w:val="18"/>
                              </w:rPr>
                            </w:pPr>
                            <w:proofErr w:type="gramStart"/>
                            <w:r w:rsidRPr="004C1E0C">
                              <w:rPr>
                                <w:rFonts w:ascii="Aref Ruqaa" w:hAnsi="Aref Ruqaa" w:cs="Aref Ruqaa"/>
                                <w:b/>
                                <w:bCs/>
                                <w:i/>
                                <w:sz w:val="18"/>
                                <w:szCs w:val="18"/>
                                <w:rtl/>
                                <w:lang w:bidi="ar-DZ"/>
                              </w:rPr>
                              <w:t>كلية</w:t>
                            </w:r>
                            <w:proofErr w:type="gramEnd"/>
                            <w:r w:rsidRPr="004C1E0C">
                              <w:rPr>
                                <w:rFonts w:ascii="Aref Ruqaa" w:hAnsi="Aref Ruqaa" w:cs="Aref Ruqaa"/>
                                <w:b/>
                                <w:bCs/>
                                <w:i/>
                                <w:sz w:val="18"/>
                                <w:szCs w:val="18"/>
                                <w:rtl/>
                                <w:lang w:bidi="ar-DZ"/>
                              </w:rPr>
                              <w:t xml:space="preserve"> العلوم الاجتماعية و الإنسانية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7" style="position:absolute;left:0;text-align:left;margin-left:327.45pt;margin-top:14.55pt;width:217.0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" strokecolor="white [3212]">
                <v:textbox>
                  <w:txbxContent>
                    <w:p w14:paraId="37675F3D" w14:textId="77777777" w:rsidR="00946C6D" w:rsidRPr="004C1E0C" w:rsidRDefault="00946C6D" w:rsidP="00946C6D">
                      <w:pPr>
                        <w:tabs>
                          <w:tab w:val="right" w:pos="10632"/>
                        </w:tabs>
                        <w:bidi/>
                        <w:spacing w:after="0" w:line="240" w:lineRule="auto"/>
                        <w:outlineLvl w:val="0"/>
                        <w:rPr>
                          <w:rFonts w:ascii="Aref Ruqaa" w:hAnsi="Aref Ruqaa" w:cs="Aref Ruqaa"/>
                          <w:b/>
                          <w:bCs/>
                          <w:sz w:val="18"/>
                          <w:szCs w:val="18"/>
                        </w:rPr>
                      </w:pPr>
                      <w:proofErr w:type="gramStart"/>
                      <w:r w:rsidRPr="004C1E0C">
                        <w:rPr>
                          <w:rFonts w:ascii="Aref Ruqaa" w:hAnsi="Aref Ruqaa" w:cs="Aref Ruqaa"/>
                          <w:b/>
                          <w:bCs/>
                          <w:i/>
                          <w:sz w:val="18"/>
                          <w:szCs w:val="18"/>
                          <w:rtl/>
                        </w:rPr>
                        <w:t>وزارة</w:t>
                      </w:r>
                      <w:proofErr w:type="gramEnd"/>
                      <w:r w:rsidRPr="004C1E0C">
                        <w:rPr>
                          <w:rFonts w:ascii="Aref Ruqaa" w:hAnsi="Aref Ruqaa" w:cs="Aref Ruqaa"/>
                          <w:b/>
                          <w:bCs/>
                          <w:i/>
                          <w:sz w:val="18"/>
                          <w:szCs w:val="18"/>
                          <w:rtl/>
                        </w:rPr>
                        <w:t xml:space="preserve"> التعليم العالي والبحث العلمي</w:t>
                      </w:r>
                    </w:p>
                    <w:p w14:paraId="13BD7131" w14:textId="77777777" w:rsidR="00946C6D" w:rsidRPr="004C1E0C" w:rsidRDefault="00946C6D" w:rsidP="00946C6D">
                      <w:pPr>
                        <w:tabs>
                          <w:tab w:val="right" w:pos="10632"/>
                        </w:tabs>
                        <w:bidi/>
                        <w:spacing w:after="0" w:line="240" w:lineRule="auto"/>
                        <w:ind w:right="-142"/>
                        <w:outlineLvl w:val="0"/>
                        <w:rPr>
                          <w:rFonts w:ascii="Aref Ruqaa" w:hAnsi="Aref Ruqaa" w:cs="Aref Ruqaa"/>
                          <w:b/>
                          <w:bCs/>
                          <w:sz w:val="18"/>
                          <w:szCs w:val="18"/>
                          <w:rtl/>
                        </w:rPr>
                      </w:pPr>
                      <w:r w:rsidRPr="004C1E0C">
                        <w:rPr>
                          <w:rFonts w:ascii="Aref Ruqaa" w:hAnsi="Aref Ruqaa" w:cs="Aref Ruqaa"/>
                          <w:b/>
                          <w:bCs/>
                          <w:i/>
                          <w:sz w:val="18"/>
                          <w:szCs w:val="18"/>
                          <w:rtl/>
                        </w:rPr>
                        <w:t xml:space="preserve">جامعة محمد الشريف </w:t>
                      </w:r>
                      <w:proofErr w:type="spellStart"/>
                      <w:r w:rsidRPr="004C1E0C">
                        <w:rPr>
                          <w:rFonts w:ascii="Aref Ruqaa" w:hAnsi="Aref Ruqaa" w:cs="Aref Ruqaa"/>
                          <w:b/>
                          <w:bCs/>
                          <w:i/>
                          <w:sz w:val="18"/>
                          <w:szCs w:val="18"/>
                          <w:rtl/>
                        </w:rPr>
                        <w:t>مساعدية</w:t>
                      </w:r>
                      <w:proofErr w:type="spellEnd"/>
                      <w:r w:rsidRPr="004C1E0C">
                        <w:rPr>
                          <w:rFonts w:ascii="Aref Ruqaa" w:hAnsi="Aref Ruqaa" w:cs="Aref Ruqaa"/>
                          <w:b/>
                          <w:bCs/>
                          <w:i/>
                          <w:sz w:val="18"/>
                          <w:szCs w:val="18"/>
                          <w:rtl/>
                        </w:rPr>
                        <w:t xml:space="preserve"> بسوق أهراس</w:t>
                      </w:r>
                    </w:p>
                    <w:p w14:paraId="65AC29F5" w14:textId="77777777" w:rsidR="00946C6D" w:rsidRPr="004C1E0C" w:rsidRDefault="00946C6D" w:rsidP="00946C6D">
                      <w:pPr>
                        <w:tabs>
                          <w:tab w:val="right" w:pos="10632"/>
                        </w:tabs>
                        <w:bidi/>
                        <w:spacing w:after="0" w:line="240" w:lineRule="auto"/>
                        <w:ind w:right="-142"/>
                        <w:outlineLvl w:val="0"/>
                        <w:rPr>
                          <w:rFonts w:ascii="Aref Ruqaa" w:hAnsi="Aref Ruqaa" w:cs="Aref Ruqaa"/>
                          <w:b/>
                          <w:bCs/>
                          <w:sz w:val="18"/>
                          <w:szCs w:val="18"/>
                        </w:rPr>
                      </w:pPr>
                      <w:proofErr w:type="gramStart"/>
                      <w:r w:rsidRPr="004C1E0C">
                        <w:rPr>
                          <w:rFonts w:ascii="Aref Ruqaa" w:hAnsi="Aref Ruqaa" w:cs="Aref Ruqaa"/>
                          <w:b/>
                          <w:bCs/>
                          <w:i/>
                          <w:sz w:val="18"/>
                          <w:szCs w:val="18"/>
                          <w:rtl/>
                          <w:lang w:bidi="ar-DZ"/>
                        </w:rPr>
                        <w:t>كلية</w:t>
                      </w:r>
                      <w:proofErr w:type="gramEnd"/>
                      <w:r w:rsidRPr="004C1E0C">
                        <w:rPr>
                          <w:rFonts w:ascii="Aref Ruqaa" w:hAnsi="Aref Ruqaa" w:cs="Aref Ruqaa"/>
                          <w:b/>
                          <w:bCs/>
                          <w:i/>
                          <w:sz w:val="18"/>
                          <w:szCs w:val="18"/>
                          <w:rtl/>
                          <w:lang w:bidi="ar-DZ"/>
                        </w:rPr>
                        <w:t xml:space="preserve"> العلوم الاجتماعية و الإنسانية</w:t>
                      </w:r>
                    </w:p>
                  </w:txbxContent>
                </v:textbox>
              </v:rect>
            </w:pict>
          </mc:Fallback>
        </mc:AlternateContent>
      </w:r>
      <w:r w:rsidR="00946C6D" w:rsidRPr="004C1E0C">
        <w:rPr>
          <w:rFonts w:ascii="Matura MT Script Capitals" w:hAnsi="Matura MT Script Capitals"/>
          <w:sz w:val="24"/>
          <w:szCs w:val="20"/>
        </w:rPr>
        <w:t>La République Algérienne Démocratique et Populair</w:t>
      </w:r>
      <w:r w:rsidR="00946C6D" w:rsidRPr="004C1E0C">
        <w:rPr>
          <w:rFonts w:ascii="Matura MT Script Capitals" w:hAnsi="Matura MT Script Capitals" w:cs="mohammad bold art 1"/>
          <w:sz w:val="24"/>
          <w:szCs w:val="24"/>
        </w:rPr>
        <w:t>e</w:t>
      </w:r>
    </w:p>
    <w:p w14:paraId="3C2FFF2D" w14:textId="3A89BDFF" w:rsidR="00946C6D" w:rsidRPr="00705300" w:rsidRDefault="00946C6D" w:rsidP="00946C6D">
      <w:pPr>
        <w:bidi/>
        <w:jc w:val="center"/>
        <w:outlineLvl w:val="0"/>
        <w:rPr>
          <w:rFonts w:ascii="Traditional Arabic" w:hAnsi="Traditional Arabic" w:cs="mohammad bold art 1"/>
          <w:i/>
          <w:sz w:val="24"/>
          <w:szCs w:val="24"/>
        </w:rPr>
      </w:pPr>
      <w:r>
        <w:rPr>
          <w:rFonts w:ascii="Traditional Arabic" w:hAnsi="Traditional Arabic" w:cs="mohammad bold art 1"/>
          <w:noProof/>
          <w:sz w:val="24"/>
          <w:szCs w:val="24"/>
        </w:rPr>
        <w:drawing>
          <wp:anchor distT="0" distB="0" distL="114300" distR="114300" simplePos="0" relativeHeight="251660288" behindDoc="0" locked="0" layoutInCell="1" allowOverlap="1" wp14:anchorId="4B873A25" wp14:editId="465EB816">
            <wp:simplePos x="0" y="0"/>
            <wp:positionH relativeFrom="column">
              <wp:posOffset>3378167</wp:posOffset>
            </wp:positionH>
            <wp:positionV relativeFrom="paragraph">
              <wp:posOffset>238760</wp:posOffset>
            </wp:positionV>
            <wp:extent cx="590550" cy="508518"/>
            <wp:effectExtent l="0" t="0" r="0" b="0"/>
            <wp:wrapNone/>
            <wp:docPr id="56" name="Image 2" descr="http://www.cu-soukahras.dz/cusa/wp-content/uploads/2012/07/logo-final-univ-soukahras-300x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cu-soukahras.dz/cusa/wp-content/uploads/2012/07/logo-final-univ-soukahras-300x284.pn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Lst>
                    </a:blip>
                    <a:srcRect/>
                    <a:stretch>
                      <a:fillRect/>
                    </a:stretch>
                  </pic:blipFill>
                  <pic:spPr bwMode="auto">
                    <a:xfrm>
                      <a:off x="0" y="0"/>
                      <a:ext cx="590550" cy="5085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05300">
        <w:rPr>
          <w:rFonts w:ascii="Traditional Arabic" w:hAnsi="Traditional Arabic" w:cs="mohammad bold art 1"/>
          <w:sz w:val="24"/>
          <w:szCs w:val="24"/>
        </w:rPr>
        <w:t xml:space="preserve">  </w:t>
      </w:r>
    </w:p>
    <w:p w14:paraId="185D36FE" w14:textId="77777777" w:rsidR="00946C6D" w:rsidRDefault="00946C6D" w:rsidP="00946C6D">
      <w:pPr>
        <w:jc w:val="right"/>
        <w:rPr>
          <w:rFonts w:ascii="Traditional Arabic" w:hAnsi="Traditional Arabic" w:cs="mohammad bold art 1"/>
          <w:sz w:val="24"/>
          <w:szCs w:val="24"/>
          <w:rtl/>
        </w:rPr>
      </w:pPr>
    </w:p>
    <w:p w14:paraId="07BB9E68" w14:textId="77777777" w:rsidR="006D7344" w:rsidRDefault="006D7344" w:rsidP="00946C6D">
      <w:pPr>
        <w:jc w:val="right"/>
        <w:rPr>
          <w:rFonts w:ascii="Traditional Arabic" w:hAnsi="Traditional Arabic" w:cs="mohammad bold art 1"/>
          <w:sz w:val="24"/>
          <w:szCs w:val="24"/>
          <w:rtl/>
        </w:rPr>
      </w:pPr>
    </w:p>
    <w:p w14:paraId="43B8A807" w14:textId="77777777" w:rsidR="006D7344" w:rsidRDefault="006D7344" w:rsidP="00946C6D">
      <w:pPr>
        <w:jc w:val="right"/>
        <w:rPr>
          <w:rFonts w:ascii="Traditional Arabic" w:hAnsi="Traditional Arabic" w:cs="mohammad bold art 1"/>
          <w:sz w:val="24"/>
          <w:szCs w:val="24"/>
          <w:rtl/>
        </w:rPr>
      </w:pPr>
    </w:p>
    <w:p w14:paraId="1E12E521" w14:textId="7ED48C62" w:rsidR="006D7344" w:rsidRPr="00705300" w:rsidRDefault="006D7344" w:rsidP="00946C6D">
      <w:pPr>
        <w:jc w:val="right"/>
        <w:rPr>
          <w:rFonts w:ascii="Traditional Arabic" w:hAnsi="Traditional Arabic" w:cs="mohammad bold art 1"/>
          <w:sz w:val="24"/>
          <w:szCs w:val="24"/>
          <w:rtl/>
        </w:rPr>
      </w:pPr>
      <w:r>
        <w:rPr>
          <w:rFonts w:ascii="Traditional Arabic" w:hAnsi="Traditional Arabic" w:cs="mohammad bold art 1" w:hint="cs"/>
          <w:sz w:val="24"/>
          <w:szCs w:val="24"/>
          <w:rtl/>
        </w:rPr>
        <w:t xml:space="preserve">قسم التعليم </w:t>
      </w:r>
      <w:proofErr w:type="gramStart"/>
      <w:r>
        <w:rPr>
          <w:rFonts w:ascii="Traditional Arabic" w:hAnsi="Traditional Arabic" w:cs="mohammad bold art 1" w:hint="cs"/>
          <w:sz w:val="24"/>
          <w:szCs w:val="24"/>
          <w:rtl/>
        </w:rPr>
        <w:t>المشترك :</w:t>
      </w:r>
      <w:proofErr w:type="gramEnd"/>
      <w:r>
        <w:rPr>
          <w:rFonts w:ascii="Traditional Arabic" w:hAnsi="Traditional Arabic" w:cs="mohammad bold art 1" w:hint="cs"/>
          <w:sz w:val="24"/>
          <w:szCs w:val="24"/>
          <w:rtl/>
        </w:rPr>
        <w:t xml:space="preserve"> العلوم الاجتماعية </w:t>
      </w:r>
    </w:p>
    <w:p w14:paraId="4B13795A" w14:textId="4B7F8293" w:rsidR="00946C6D" w:rsidRPr="00946C6D" w:rsidRDefault="00946C6D" w:rsidP="00946C6D">
      <w:pPr>
        <w:spacing w:after="0" w:line="240" w:lineRule="auto"/>
        <w:jc w:val="right"/>
        <w:rPr>
          <w:rFonts w:ascii="Traditional Arabic" w:hAnsi="Traditional Arabic" w:cs="mohammad bold art 1"/>
          <w:sz w:val="24"/>
          <w:szCs w:val="24"/>
          <w:rtl/>
        </w:rPr>
      </w:pPr>
      <w:r>
        <w:rPr>
          <w:rFonts w:ascii="Traditional Arabic" w:hAnsi="Traditional Arabic" w:cs="mohammad bold art 1"/>
          <w:noProof/>
          <w:sz w:val="24"/>
          <w:szCs w:val="24"/>
        </w:rPr>
        <mc:AlternateContent>
          <mc:Choice Requires="wps">
            <w:drawing>
              <wp:anchor distT="0" distB="0" distL="114300" distR="114300" simplePos="0" relativeHeight="251662336" behindDoc="0" locked="0" layoutInCell="1" allowOverlap="1" wp14:anchorId="2E756383" wp14:editId="6877585A">
                <wp:simplePos x="0" y="0"/>
                <wp:positionH relativeFrom="column">
                  <wp:posOffset>7487285</wp:posOffset>
                </wp:positionH>
                <wp:positionV relativeFrom="paragraph">
                  <wp:posOffset>753745</wp:posOffset>
                </wp:positionV>
                <wp:extent cx="0" cy="40640"/>
                <wp:effectExtent l="10160" t="6985" r="8890" b="9525"/>
                <wp:wrapNone/>
                <wp:docPr id="57"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C634E3" id="_x0000_t32" coordsize="21600,21600" o:spt="32" o:oned="t" path="m,l21600,21600e" filled="f">
                <v:path arrowok="t" fillok="f" o:connecttype="none"/>
                <o:lock v:ext="edit" shapetype="t"/>
              </v:shapetype>
              <v:shape id="AutoShape 282" o:spid="_x0000_s1026" type="#_x0000_t32" style="position:absolute;left:0;text-align:left;margin-left:589.55pt;margin-top:59.35pt;width:0;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" strokecolor="black [3213]"/>
            </w:pict>
          </mc:Fallback>
        </mc:AlternateContent>
      </w:r>
    </w:p>
    <w:p w14:paraId="425DFED5" w14:textId="55131BB9" w:rsidR="004F5716" w:rsidRDefault="00946C6D" w:rsidP="004F5716">
      <w:pPr>
        <w:bidi/>
        <w:spacing w:after="0" w:line="360" w:lineRule="auto"/>
        <w:ind w:left="141"/>
        <w:contextualSpacing/>
        <w:jc w:val="center"/>
        <w:rPr>
          <w:rFonts w:ascii="ae_Granada" w:eastAsia="Times New Roman" w:hAnsi="ae_Granada" w:cs="ae_Granada"/>
          <w:b/>
          <w:bCs/>
          <w:color w:val="auto"/>
          <w:sz w:val="40"/>
          <w:szCs w:val="36"/>
          <w:lang w:bidi="ar-DZ"/>
        </w:rPr>
      </w:pPr>
      <w:r w:rsidRPr="004C1E0C">
        <w:rPr>
          <w:rFonts w:ascii="ae_Granada" w:eastAsia="Times New Roman" w:hAnsi="ae_Granada" w:cs="ae_Granada"/>
          <w:b/>
          <w:bCs/>
          <w:color w:val="auto"/>
          <w:sz w:val="40"/>
          <w:szCs w:val="36"/>
          <w:rtl/>
          <w:lang w:bidi="ar-DZ"/>
        </w:rPr>
        <w:t xml:space="preserve">امتحان </w:t>
      </w:r>
      <w:r w:rsidR="00DE779D">
        <w:rPr>
          <w:rFonts w:ascii="ae_Granada" w:eastAsia="Times New Roman" w:hAnsi="ae_Granada" w:cs="ae_Granada" w:hint="cs"/>
          <w:b/>
          <w:bCs/>
          <w:color w:val="auto"/>
          <w:sz w:val="40"/>
          <w:szCs w:val="36"/>
          <w:rtl/>
          <w:lang w:bidi="ar-DZ"/>
        </w:rPr>
        <w:t xml:space="preserve"> </w:t>
      </w:r>
      <w:proofErr w:type="spellStart"/>
      <w:r w:rsidR="00DE779D">
        <w:rPr>
          <w:rFonts w:ascii="ae_Granada" w:eastAsia="Times New Roman" w:hAnsi="ae_Granada" w:cs="ae_Granada" w:hint="cs"/>
          <w:b/>
          <w:bCs/>
          <w:color w:val="auto"/>
          <w:sz w:val="40"/>
          <w:szCs w:val="36"/>
          <w:rtl/>
          <w:lang w:bidi="ar-DZ"/>
        </w:rPr>
        <w:t>تعويضى</w:t>
      </w:r>
      <w:proofErr w:type="spellEnd"/>
      <w:r w:rsidR="00DE779D">
        <w:rPr>
          <w:rFonts w:ascii="ae_Granada" w:eastAsia="Times New Roman" w:hAnsi="ae_Granada" w:cs="ae_Granada" w:hint="cs"/>
          <w:b/>
          <w:bCs/>
          <w:color w:val="auto"/>
          <w:sz w:val="40"/>
          <w:szCs w:val="36"/>
          <w:rtl/>
          <w:lang w:bidi="ar-DZ"/>
        </w:rPr>
        <w:t xml:space="preserve"> </w:t>
      </w:r>
      <w:r w:rsidRPr="004C1E0C">
        <w:rPr>
          <w:rFonts w:ascii="ae_Granada" w:eastAsia="Times New Roman" w:hAnsi="ae_Granada" w:cs="ae_Granada"/>
          <w:b/>
          <w:bCs/>
          <w:color w:val="auto"/>
          <w:sz w:val="40"/>
          <w:szCs w:val="36"/>
          <w:rtl/>
          <w:lang w:bidi="ar-DZ"/>
        </w:rPr>
        <w:t>مدخل إلى</w:t>
      </w:r>
      <w:r w:rsidR="00684497">
        <w:rPr>
          <w:rFonts w:ascii="ae_Granada" w:eastAsia="Times New Roman" w:hAnsi="ae_Granada" w:cs="ae_Granada" w:hint="cs"/>
          <w:b/>
          <w:bCs/>
          <w:color w:val="auto"/>
          <w:sz w:val="40"/>
          <w:szCs w:val="36"/>
          <w:rtl/>
          <w:lang w:bidi="ar-DZ"/>
        </w:rPr>
        <w:t xml:space="preserve"> علم </w:t>
      </w:r>
      <w:r w:rsidRPr="004C1E0C">
        <w:rPr>
          <w:rFonts w:ascii="ae_Granada" w:eastAsia="Times New Roman" w:hAnsi="ae_Granada" w:cs="ae_Granada"/>
          <w:b/>
          <w:bCs/>
          <w:color w:val="auto"/>
          <w:sz w:val="40"/>
          <w:szCs w:val="36"/>
          <w:rtl/>
          <w:lang w:bidi="ar-DZ"/>
        </w:rPr>
        <w:t xml:space="preserve"> </w:t>
      </w:r>
      <w:r w:rsidR="0052051D">
        <w:rPr>
          <w:rFonts w:ascii="ae_Granada" w:eastAsia="Times New Roman" w:hAnsi="ae_Granada" w:cs="ae_Granada" w:hint="cs"/>
          <w:b/>
          <w:bCs/>
          <w:color w:val="auto"/>
          <w:sz w:val="40"/>
          <w:szCs w:val="36"/>
          <w:rtl/>
          <w:lang w:bidi="ar-DZ"/>
        </w:rPr>
        <w:t xml:space="preserve">السكان </w:t>
      </w:r>
      <w:r w:rsidRPr="004C1E0C">
        <w:rPr>
          <w:rFonts w:ascii="ae_Granada" w:eastAsia="Times New Roman" w:hAnsi="ae_Granada" w:cs="ae_Granada"/>
          <w:b/>
          <w:bCs/>
          <w:color w:val="auto"/>
          <w:sz w:val="40"/>
          <w:szCs w:val="36"/>
          <w:rtl/>
          <w:lang w:bidi="ar-DZ"/>
        </w:rPr>
        <w:t xml:space="preserve"> </w:t>
      </w:r>
      <w:r w:rsidR="003E3FF6" w:rsidRPr="004C1E0C">
        <w:rPr>
          <w:rFonts w:ascii="ae_Granada" w:eastAsia="Times New Roman" w:hAnsi="ae_Granada" w:cs="ae_Granada"/>
          <w:b/>
          <w:bCs/>
          <w:color w:val="auto"/>
          <w:sz w:val="40"/>
          <w:szCs w:val="36"/>
          <w:rtl/>
          <w:lang w:bidi="ar-DZ"/>
        </w:rPr>
        <w:t>-ال</w:t>
      </w:r>
      <w:r w:rsidRPr="004C1E0C">
        <w:rPr>
          <w:rFonts w:ascii="ae_Granada" w:eastAsia="Times New Roman" w:hAnsi="ae_Granada" w:cs="ae_Granada"/>
          <w:b/>
          <w:bCs/>
          <w:color w:val="auto"/>
          <w:sz w:val="40"/>
          <w:szCs w:val="36"/>
          <w:rtl/>
          <w:lang w:bidi="ar-DZ"/>
        </w:rPr>
        <w:t xml:space="preserve">سداسي </w:t>
      </w:r>
      <w:r w:rsidR="003E3FF6" w:rsidRPr="004C1E0C">
        <w:rPr>
          <w:rFonts w:ascii="ae_Granada" w:eastAsia="Times New Roman" w:hAnsi="ae_Granada" w:cs="ae_Granada"/>
          <w:b/>
          <w:bCs/>
          <w:color w:val="auto"/>
          <w:sz w:val="40"/>
          <w:szCs w:val="36"/>
          <w:rtl/>
          <w:lang w:bidi="ar-DZ"/>
        </w:rPr>
        <w:t>ال</w:t>
      </w:r>
      <w:r w:rsidR="000032B8">
        <w:rPr>
          <w:rFonts w:ascii="ae_Granada" w:eastAsia="Times New Roman" w:hAnsi="ae_Granada" w:cs="ae_Granada" w:hint="cs"/>
          <w:b/>
          <w:bCs/>
          <w:color w:val="auto"/>
          <w:sz w:val="40"/>
          <w:szCs w:val="36"/>
          <w:rtl/>
          <w:lang w:bidi="ar-DZ"/>
        </w:rPr>
        <w:t>زوجي</w:t>
      </w:r>
      <w:r w:rsidRPr="004C1E0C">
        <w:rPr>
          <w:rFonts w:ascii="ae_Granada" w:eastAsia="Times New Roman" w:hAnsi="ae_Granada" w:cs="ae_Granada"/>
          <w:b/>
          <w:bCs/>
          <w:color w:val="auto"/>
          <w:sz w:val="40"/>
          <w:szCs w:val="36"/>
          <w:rtl/>
          <w:lang w:bidi="ar-DZ"/>
        </w:rPr>
        <w:t>-</w:t>
      </w:r>
      <w:r w:rsidR="003E3FF6" w:rsidRPr="004C1E0C">
        <w:rPr>
          <w:rFonts w:ascii="ae_Granada" w:eastAsia="Times New Roman" w:hAnsi="ae_Granada" w:cs="ae_Granada"/>
          <w:b/>
          <w:bCs/>
          <w:color w:val="auto"/>
          <w:sz w:val="40"/>
          <w:szCs w:val="36"/>
          <w:rtl/>
          <w:lang w:bidi="ar-DZ"/>
        </w:rPr>
        <w:t xml:space="preserve"> بتاريخ </w:t>
      </w:r>
    </w:p>
    <w:p w14:paraId="25D59054" w14:textId="4314C8E6" w:rsidR="006D7344" w:rsidRPr="000D3804" w:rsidRDefault="004F5716" w:rsidP="000D3804">
      <w:pPr>
        <w:bidi/>
        <w:spacing w:after="0" w:line="360" w:lineRule="auto"/>
        <w:ind w:left="141"/>
        <w:contextualSpacing/>
        <w:jc w:val="center"/>
        <w:rPr>
          <w:rFonts w:ascii="ae_Granada" w:eastAsia="Times New Roman" w:hAnsi="ae_Granada" w:cs="ae_Granada"/>
          <w:b/>
          <w:bCs/>
          <w:color w:val="auto"/>
          <w:sz w:val="40"/>
          <w:szCs w:val="36"/>
          <w:rtl/>
          <w:lang w:bidi="ar-DZ"/>
        </w:rPr>
      </w:pPr>
      <w:r>
        <w:rPr>
          <w:rFonts w:ascii="ae_Granada" w:eastAsia="Times New Roman" w:hAnsi="ae_Granada" w:cs="ae_Granada"/>
          <w:b/>
          <w:bCs/>
          <w:color w:val="auto"/>
          <w:sz w:val="40"/>
          <w:szCs w:val="36"/>
          <w:lang w:bidi="ar-DZ"/>
        </w:rPr>
        <w:t>22</w:t>
      </w:r>
      <w:r w:rsidR="003E3FF6" w:rsidRPr="004C1E0C">
        <w:rPr>
          <w:rFonts w:ascii="ae_Granada" w:eastAsia="Times New Roman" w:hAnsi="ae_Granada" w:cs="ae_Granada"/>
          <w:b/>
          <w:bCs/>
          <w:color w:val="auto"/>
          <w:sz w:val="40"/>
          <w:szCs w:val="36"/>
          <w:rtl/>
          <w:lang w:bidi="ar-DZ"/>
        </w:rPr>
        <w:t xml:space="preserve"> </w:t>
      </w:r>
      <w:r w:rsidR="000032B8">
        <w:rPr>
          <w:rFonts w:ascii="ae_Granada" w:eastAsia="Times New Roman" w:hAnsi="ae_Granada" w:cs="ae_Granada" w:hint="cs"/>
          <w:b/>
          <w:bCs/>
          <w:color w:val="auto"/>
          <w:sz w:val="40"/>
          <w:szCs w:val="36"/>
          <w:rtl/>
          <w:lang w:bidi="ar-DZ"/>
        </w:rPr>
        <w:t>ماي</w:t>
      </w:r>
      <w:r w:rsidR="000D3804">
        <w:rPr>
          <w:rFonts w:ascii="ae_Granada" w:eastAsia="Times New Roman" w:hAnsi="ae_Granada" w:cs="ae_Granada"/>
          <w:b/>
          <w:bCs/>
          <w:color w:val="auto"/>
          <w:sz w:val="40"/>
          <w:szCs w:val="36"/>
          <w:rtl/>
          <w:lang w:bidi="ar-DZ"/>
        </w:rPr>
        <w:t xml:space="preserve"> 202</w:t>
      </w:r>
      <w:r w:rsidR="000D3804">
        <w:rPr>
          <w:rFonts w:ascii="ae_Granada" w:eastAsia="Times New Roman" w:hAnsi="ae_Granada" w:cs="ae_Granada" w:hint="cs"/>
          <w:b/>
          <w:bCs/>
          <w:color w:val="auto"/>
          <w:sz w:val="40"/>
          <w:szCs w:val="36"/>
          <w:rtl/>
          <w:lang w:bidi="ar-DZ"/>
        </w:rPr>
        <w:t>5</w:t>
      </w:r>
    </w:p>
    <w:p w14:paraId="0D0EB17C" w14:textId="77777777" w:rsidR="006D7344" w:rsidRDefault="006D7344" w:rsidP="006D7344">
      <w:pPr>
        <w:bidi/>
        <w:spacing w:after="0" w:line="360" w:lineRule="auto"/>
        <w:ind w:left="360" w:hanging="360"/>
        <w:contextualSpacing/>
        <w:rPr>
          <w:rFonts w:ascii="Traditional Arabic" w:eastAsia="Times New Roman" w:hAnsi="Traditional Arabic" w:cs="AL-Mohanad"/>
          <w:b/>
          <w:bCs/>
          <w:color w:val="auto"/>
          <w:sz w:val="10"/>
          <w:szCs w:val="12"/>
          <w:rtl/>
          <w:lang w:bidi="ar-DZ"/>
        </w:rPr>
      </w:pPr>
    </w:p>
    <w:p w14:paraId="42084454" w14:textId="77777777" w:rsidR="0052051D" w:rsidRDefault="0052051D" w:rsidP="0052051D">
      <w:pPr>
        <w:bidi/>
        <w:spacing w:after="0" w:line="360" w:lineRule="auto"/>
        <w:ind w:left="360" w:hanging="360"/>
        <w:contextualSpacing/>
        <w:rPr>
          <w:rFonts w:ascii="Traditional Arabic" w:eastAsia="Times New Roman" w:hAnsi="Traditional Arabic" w:cs="AL-Mohanad"/>
          <w:b/>
          <w:bCs/>
          <w:color w:val="auto"/>
          <w:sz w:val="10"/>
          <w:szCs w:val="12"/>
          <w:rtl/>
          <w:lang w:bidi="ar-DZ"/>
        </w:rPr>
      </w:pPr>
    </w:p>
    <w:p w14:paraId="1DE1FA65" w14:textId="48D401D1" w:rsidR="0052051D" w:rsidRDefault="0052051D" w:rsidP="006D7344">
      <w:pPr>
        <w:bidi/>
        <w:spacing w:after="0" w:line="360" w:lineRule="auto"/>
        <w:ind w:left="360" w:hanging="360"/>
        <w:contextualSpacing/>
        <w:rPr>
          <w:rFonts w:ascii="Sakkal Majalla" w:eastAsia="Times New Roman" w:hAnsi="Sakkal Majalla" w:cs="Sakkal Majalla"/>
          <w:b/>
          <w:bCs/>
          <w:color w:val="auto"/>
          <w:sz w:val="32"/>
          <w:szCs w:val="32"/>
          <w:rtl/>
          <w:lang w:bidi="ar-DZ"/>
        </w:rPr>
      </w:pPr>
      <w:r>
        <w:rPr>
          <w:rFonts w:ascii="Sakkal Majalla" w:eastAsia="Times New Roman" w:hAnsi="Sakkal Majalla" w:cs="Sakkal Majalla" w:hint="cs"/>
          <w:b/>
          <w:bCs/>
          <w:color w:val="auto"/>
          <w:sz w:val="32"/>
          <w:szCs w:val="32"/>
          <w:rtl/>
          <w:lang w:bidi="ar-DZ"/>
        </w:rPr>
        <w:t xml:space="preserve">السؤال : </w:t>
      </w:r>
      <w:r w:rsidR="006D7344">
        <w:rPr>
          <w:rFonts w:ascii="Sakkal Majalla" w:eastAsia="Times New Roman" w:hAnsi="Sakkal Majalla" w:cs="Sakkal Majalla" w:hint="cs"/>
          <w:b/>
          <w:bCs/>
          <w:color w:val="auto"/>
          <w:sz w:val="32"/>
          <w:szCs w:val="32"/>
          <w:rtl/>
          <w:lang w:bidi="ar-DZ"/>
        </w:rPr>
        <w:t xml:space="preserve">ما الفرق بين التعداد </w:t>
      </w:r>
      <w:proofErr w:type="spellStart"/>
      <w:r w:rsidR="006D7344">
        <w:rPr>
          <w:rFonts w:ascii="Sakkal Majalla" w:eastAsia="Times New Roman" w:hAnsi="Sakkal Majalla" w:cs="Sakkal Majalla" w:hint="cs"/>
          <w:b/>
          <w:bCs/>
          <w:color w:val="auto"/>
          <w:sz w:val="32"/>
          <w:szCs w:val="32"/>
          <w:rtl/>
          <w:lang w:bidi="ar-DZ"/>
        </w:rPr>
        <w:t>الفعلى</w:t>
      </w:r>
      <w:proofErr w:type="spellEnd"/>
      <w:r w:rsidR="006D7344">
        <w:rPr>
          <w:rFonts w:ascii="Sakkal Majalla" w:eastAsia="Times New Roman" w:hAnsi="Sakkal Majalla" w:cs="Sakkal Majalla" w:hint="cs"/>
          <w:b/>
          <w:bCs/>
          <w:color w:val="auto"/>
          <w:sz w:val="32"/>
          <w:szCs w:val="32"/>
          <w:rtl/>
          <w:lang w:bidi="ar-DZ"/>
        </w:rPr>
        <w:t xml:space="preserve"> والتعداد  </w:t>
      </w:r>
      <w:proofErr w:type="spellStart"/>
      <w:r w:rsidR="006D7344">
        <w:rPr>
          <w:rFonts w:ascii="Sakkal Majalla" w:eastAsia="Times New Roman" w:hAnsi="Sakkal Majalla" w:cs="Sakkal Majalla" w:hint="cs"/>
          <w:b/>
          <w:bCs/>
          <w:color w:val="auto"/>
          <w:sz w:val="32"/>
          <w:szCs w:val="32"/>
          <w:rtl/>
          <w:lang w:bidi="ar-DZ"/>
        </w:rPr>
        <w:t>الحقيقى</w:t>
      </w:r>
      <w:proofErr w:type="spellEnd"/>
      <w:r w:rsidR="006D7344">
        <w:rPr>
          <w:rFonts w:ascii="Sakkal Majalla" w:eastAsia="Times New Roman" w:hAnsi="Sakkal Majalla" w:cs="Sakkal Majalla" w:hint="cs"/>
          <w:b/>
          <w:bCs/>
          <w:color w:val="auto"/>
          <w:sz w:val="32"/>
          <w:szCs w:val="32"/>
          <w:rtl/>
          <w:lang w:bidi="ar-DZ"/>
        </w:rPr>
        <w:t xml:space="preserve"> للسكان </w:t>
      </w:r>
      <w:r w:rsidR="00DE779D">
        <w:rPr>
          <w:rFonts w:ascii="Sakkal Majalla" w:eastAsia="Times New Roman" w:hAnsi="Sakkal Majalla" w:cs="Sakkal Majalla" w:hint="cs"/>
          <w:b/>
          <w:bCs/>
          <w:color w:val="auto"/>
          <w:sz w:val="32"/>
          <w:szCs w:val="32"/>
          <w:rtl/>
          <w:lang w:bidi="ar-DZ"/>
        </w:rPr>
        <w:t xml:space="preserve">؟ </w:t>
      </w:r>
      <w:r w:rsidR="000D3804">
        <w:rPr>
          <w:rFonts w:ascii="Sakkal Majalla" w:eastAsia="Times New Roman" w:hAnsi="Sakkal Majalla" w:cs="Sakkal Majalla" w:hint="cs"/>
          <w:b/>
          <w:bCs/>
          <w:color w:val="auto"/>
          <w:sz w:val="32"/>
          <w:szCs w:val="32"/>
          <w:rtl/>
          <w:lang w:bidi="ar-DZ"/>
        </w:rPr>
        <w:t>4ن</w:t>
      </w:r>
      <w:bookmarkStart w:id="0" w:name="_GoBack"/>
      <w:bookmarkEnd w:id="0"/>
      <w:r w:rsidR="000D3804">
        <w:rPr>
          <w:rFonts w:ascii="Sakkal Majalla" w:eastAsia="Times New Roman" w:hAnsi="Sakkal Majalla" w:cs="Sakkal Majalla" w:hint="cs"/>
          <w:b/>
          <w:bCs/>
          <w:color w:val="auto"/>
          <w:sz w:val="32"/>
          <w:szCs w:val="32"/>
          <w:rtl/>
          <w:lang w:bidi="ar-DZ"/>
        </w:rPr>
        <w:t xml:space="preserve">قاط </w:t>
      </w:r>
    </w:p>
    <w:p w14:paraId="038EAF11" w14:textId="458826BD" w:rsidR="00727DEF" w:rsidRPr="00727DEF" w:rsidRDefault="00727DEF" w:rsidP="00727DEF">
      <w:pPr>
        <w:numPr>
          <w:ilvl w:val="0"/>
          <w:numId w:val="1"/>
        </w:numPr>
        <w:bidi/>
        <w:spacing w:after="0" w:line="360" w:lineRule="auto"/>
        <w:ind w:left="-10" w:hanging="120"/>
        <w:jc w:val="lowKashida"/>
        <w:rPr>
          <w:rFonts w:ascii="Traditional Arabic" w:eastAsia="Calibri" w:hAnsi="Traditional Arabic" w:cs="Traditional Arabic"/>
          <w:color w:val="auto"/>
          <w:sz w:val="32"/>
          <w:szCs w:val="32"/>
          <w:lang w:eastAsia="en-US"/>
        </w:rPr>
      </w:pPr>
      <w:r w:rsidRPr="00727DEF">
        <w:rPr>
          <w:rFonts w:ascii="Traditional Arabic" w:eastAsia="Calibri" w:hAnsi="Traditional Arabic" w:cs="Traditional Arabic"/>
          <w:color w:val="auto"/>
          <w:sz w:val="32"/>
          <w:szCs w:val="32"/>
          <w:rtl/>
          <w:lang w:eastAsia="en-US"/>
        </w:rPr>
        <w:t>تعداد نظري: وهو عملية حصر السكان في مجال إقامتهم العادية لحظة عمل التعداد، فالشخص الذي يزور المدينة (</w:t>
      </w:r>
      <w:r w:rsidRPr="00727DEF">
        <w:rPr>
          <w:rFonts w:ascii="Traditional Arabic" w:eastAsia="Calibri" w:hAnsi="Traditional Arabic" w:cs="Traditional Arabic"/>
          <w:color w:val="auto"/>
          <w:sz w:val="32"/>
          <w:szCs w:val="32"/>
          <w:lang w:eastAsia="en-US"/>
        </w:rPr>
        <w:t>A</w:t>
      </w:r>
      <w:r w:rsidRPr="00727DEF">
        <w:rPr>
          <w:rFonts w:ascii="Traditional Arabic" w:eastAsia="Calibri" w:hAnsi="Traditional Arabic" w:cs="Traditional Arabic"/>
          <w:color w:val="auto"/>
          <w:sz w:val="32"/>
          <w:szCs w:val="32"/>
          <w:rtl/>
          <w:lang w:eastAsia="en-US"/>
        </w:rPr>
        <w:t>) مثلا يسأل عن محل إقامته العادية فإذا وجدت المدينة (</w:t>
      </w:r>
      <w:r w:rsidRPr="00727DEF">
        <w:rPr>
          <w:rFonts w:ascii="Traditional Arabic" w:eastAsia="Calibri" w:hAnsi="Traditional Arabic" w:cs="Traditional Arabic"/>
          <w:color w:val="auto"/>
          <w:sz w:val="32"/>
          <w:szCs w:val="32"/>
          <w:lang w:eastAsia="en-US"/>
        </w:rPr>
        <w:t>B</w:t>
      </w:r>
      <w:r w:rsidRPr="00727DEF">
        <w:rPr>
          <w:rFonts w:ascii="Traditional Arabic" w:eastAsia="Calibri" w:hAnsi="Traditional Arabic" w:cs="Traditional Arabic"/>
          <w:color w:val="auto"/>
          <w:sz w:val="32"/>
          <w:szCs w:val="32"/>
          <w:rtl/>
          <w:lang w:eastAsia="en-US"/>
        </w:rPr>
        <w:t>) سجل من سكان المدينة (</w:t>
      </w:r>
      <w:r w:rsidRPr="00727DEF">
        <w:rPr>
          <w:rFonts w:ascii="Traditional Arabic" w:eastAsia="Calibri" w:hAnsi="Traditional Arabic" w:cs="Traditional Arabic"/>
          <w:color w:val="auto"/>
          <w:sz w:val="32"/>
          <w:szCs w:val="32"/>
          <w:lang w:eastAsia="en-US"/>
        </w:rPr>
        <w:t>B</w:t>
      </w:r>
      <w:r w:rsidRPr="00727DEF">
        <w:rPr>
          <w:rFonts w:ascii="Traditional Arabic" w:eastAsia="Calibri" w:hAnsi="Traditional Arabic" w:cs="Traditional Arabic"/>
          <w:color w:val="auto"/>
          <w:sz w:val="32"/>
          <w:szCs w:val="32"/>
          <w:rtl/>
          <w:lang w:eastAsia="en-US"/>
        </w:rPr>
        <w:t>)، وعليه فان أفراد الأسر الغائبون ليلة التعداد يتم حصرهم مع أسرهم حيث انه لو يتم بصورة صحيحة فانه سيعطى صورة حقيقية عن توزيع السكان توزيعا حسب أماكنهم الاعتيادية أو الدائمة، وهذا بالطبع أفضل بكثير من أسلوب الحصر الفعلي بالرغم من أن تطبيقه يواجه صعوبات عملية.</w:t>
      </w:r>
    </w:p>
    <w:p w14:paraId="5E35E0BF" w14:textId="0A79FEB8" w:rsidR="00727DEF" w:rsidRPr="00727DEF" w:rsidRDefault="00727DEF" w:rsidP="00727DEF">
      <w:pPr>
        <w:bidi/>
        <w:spacing w:after="0" w:line="360" w:lineRule="auto"/>
        <w:ind w:left="360" w:hanging="360"/>
        <w:contextualSpacing/>
        <w:rPr>
          <w:rFonts w:ascii="Sakkal Majalla" w:eastAsia="Times New Roman" w:hAnsi="Sakkal Majalla" w:cs="Sakkal Majalla"/>
          <w:b/>
          <w:bCs/>
          <w:color w:val="auto"/>
          <w:sz w:val="32"/>
          <w:szCs w:val="32"/>
          <w:lang w:bidi="ar-DZ"/>
        </w:rPr>
      </w:pPr>
      <w:r>
        <w:rPr>
          <w:rFonts w:ascii="Sakkal Majalla" w:eastAsia="Times New Roman" w:hAnsi="Sakkal Majalla" w:cs="Sakkal Majalla" w:hint="cs"/>
          <w:b/>
          <w:bCs/>
          <w:color w:val="auto"/>
          <w:sz w:val="32"/>
          <w:szCs w:val="32"/>
          <w:rtl/>
          <w:lang w:bidi="ar-DZ"/>
        </w:rPr>
        <w:t>اما</w:t>
      </w:r>
      <w:r w:rsidRPr="00727DEF">
        <w:rPr>
          <w:rFonts w:ascii="Traditional Arabic" w:eastAsia="Calibri" w:hAnsi="Traditional Arabic" w:cs="Traditional Arabic"/>
          <w:color w:val="auto"/>
          <w:sz w:val="32"/>
          <w:szCs w:val="32"/>
          <w:rtl/>
          <w:lang w:eastAsia="en-US"/>
        </w:rPr>
        <w:t>تعداد فعلي</w:t>
      </w:r>
      <w:r>
        <w:rPr>
          <w:rFonts w:ascii="Traditional Arabic" w:eastAsia="Calibri" w:hAnsi="Traditional Arabic" w:cs="Traditional Arabic" w:hint="cs"/>
          <w:color w:val="auto"/>
          <w:sz w:val="32"/>
          <w:szCs w:val="32"/>
          <w:rtl/>
          <w:lang w:eastAsia="en-US"/>
        </w:rPr>
        <w:t xml:space="preserve"> </w:t>
      </w:r>
      <w:r w:rsidRPr="00727DEF">
        <w:rPr>
          <w:rFonts w:ascii="Traditional Arabic" w:eastAsia="Calibri" w:hAnsi="Traditional Arabic" w:cs="Traditional Arabic"/>
          <w:color w:val="auto"/>
          <w:sz w:val="32"/>
          <w:szCs w:val="32"/>
          <w:rtl/>
          <w:lang w:eastAsia="en-US"/>
        </w:rPr>
        <w:t>: ويقصد به عملية حصر الأفراد في أماكن تواجدهم لحظة عمل التعداد بغض النظر عن كونهم من سكان المكان المتواجدين فيه أم لا، أي بغض النظر عن كونهم من سكان المكان الذي يقيمون فيه بصفة دائمة او بصفة مؤقتة، فالإقامة ليست هي الأساس لهذا الأسلوب</w:t>
      </w:r>
      <w:r>
        <w:rPr>
          <w:rFonts w:ascii="Sakkal Majalla" w:eastAsia="Times New Roman" w:hAnsi="Sakkal Majalla" w:cs="Sakkal Majalla" w:hint="cs"/>
          <w:b/>
          <w:bCs/>
          <w:color w:val="auto"/>
          <w:sz w:val="32"/>
          <w:szCs w:val="32"/>
          <w:rtl/>
          <w:lang w:bidi="ar-DZ"/>
        </w:rPr>
        <w:t xml:space="preserve"> </w:t>
      </w:r>
    </w:p>
    <w:p w14:paraId="65CE480F" w14:textId="3EE92B3B" w:rsidR="006D7344" w:rsidRPr="000D3804" w:rsidRDefault="006D7344" w:rsidP="008C0EEA">
      <w:pPr>
        <w:bidi/>
        <w:rPr>
          <w:rFonts w:ascii="Sakkal Majalla" w:hAnsi="Sakkal Majalla" w:cs="Sakkal Majalla"/>
          <w:b/>
          <w:bCs/>
          <w:sz w:val="32"/>
          <w:szCs w:val="32"/>
          <w:rtl/>
          <w:lang w:bidi="ar-DZ"/>
        </w:rPr>
      </w:pPr>
      <w:r w:rsidRPr="000D3804">
        <w:rPr>
          <w:rFonts w:ascii="Sakkal Majalla" w:hAnsi="Sakkal Majalla" w:cs="Sakkal Majalla"/>
          <w:b/>
          <w:bCs/>
          <w:sz w:val="32"/>
          <w:szCs w:val="32"/>
          <w:rtl/>
          <w:lang w:bidi="ar-DZ"/>
        </w:rPr>
        <w:t xml:space="preserve">السؤال </w:t>
      </w:r>
      <w:proofErr w:type="spellStart"/>
      <w:r w:rsidRPr="000D3804">
        <w:rPr>
          <w:rFonts w:ascii="Sakkal Majalla" w:hAnsi="Sakkal Majalla" w:cs="Sakkal Majalla"/>
          <w:b/>
          <w:bCs/>
          <w:sz w:val="32"/>
          <w:szCs w:val="32"/>
          <w:rtl/>
          <w:lang w:bidi="ar-DZ"/>
        </w:rPr>
        <w:t>الثانى</w:t>
      </w:r>
      <w:proofErr w:type="spellEnd"/>
      <w:r w:rsidRPr="000D3804">
        <w:rPr>
          <w:rFonts w:hint="cs"/>
          <w:b/>
          <w:bCs/>
          <w:sz w:val="16"/>
          <w:szCs w:val="16"/>
          <w:rtl/>
          <w:lang w:bidi="ar-DZ"/>
        </w:rPr>
        <w:t xml:space="preserve">  :  </w:t>
      </w:r>
      <w:r w:rsidRPr="000D3804">
        <w:rPr>
          <w:rFonts w:ascii="Sakkal Majalla" w:hAnsi="Sakkal Majalla" w:cs="Sakkal Majalla" w:hint="cs"/>
          <w:b/>
          <w:bCs/>
          <w:sz w:val="32"/>
          <w:szCs w:val="32"/>
          <w:rtl/>
          <w:lang w:bidi="ar-DZ"/>
        </w:rPr>
        <w:t xml:space="preserve">ما قيمة التعداد بالعينة  للسكان ؟ </w:t>
      </w:r>
      <w:r w:rsidR="000D3804">
        <w:rPr>
          <w:rFonts w:ascii="Sakkal Majalla" w:hAnsi="Sakkal Majalla" w:cs="Sakkal Majalla" w:hint="cs"/>
          <w:b/>
          <w:bCs/>
          <w:sz w:val="32"/>
          <w:szCs w:val="32"/>
          <w:rtl/>
          <w:lang w:bidi="ar-DZ"/>
        </w:rPr>
        <w:t xml:space="preserve">8 نقاط </w:t>
      </w:r>
    </w:p>
    <w:p w14:paraId="78AE0A22" w14:textId="77777777" w:rsidR="008C0EEA" w:rsidRPr="008C0EEA" w:rsidRDefault="008C0EEA" w:rsidP="008C0EEA">
      <w:pPr>
        <w:bidi/>
        <w:rPr>
          <w:rFonts w:ascii="Sakkal Majalla" w:hAnsi="Sakkal Majalla" w:cs="Sakkal Majalla"/>
          <w:sz w:val="32"/>
          <w:szCs w:val="32"/>
          <w:rtl/>
          <w:lang w:bidi="ar-DZ"/>
        </w:rPr>
      </w:pPr>
      <w:r w:rsidRPr="008C0EEA">
        <w:rPr>
          <w:rFonts w:ascii="Sakkal Majalla" w:hAnsi="Sakkal Majalla" w:cs="Sakkal Majalla"/>
          <w:sz w:val="32"/>
          <w:szCs w:val="32"/>
          <w:rtl/>
          <w:lang w:bidi="ar-DZ"/>
        </w:rPr>
        <w:t>نظرا لطول الفترة من تعداد إلى أخر (10 سنوات) وللتكاليف المنجرة عن ذلك، لهذا فانه يفضل أجراء تعداد في منتصف المدة، إلا أن التعداد يبقى عملية ضخمة تحتاج إلى أعداد هائلة من الموظفين والى جهود كبيرة وأموال طائلة، ومن تم فانه يلجأ إلى استخدام أسلوب "العينة" في إجراء التعداد، على أن تكون هذه العينة ممثلة للمجتمع تمثيلا جيدا حسب تركيب السكان وتوزيعهم الجغرافي وما إلى ذلك من الخصائص.  إضافة إلى الهدف الرئيسي فان التعداد بالعينة يستعمل للأغراض التالية</w:t>
      </w:r>
      <w:r w:rsidRPr="008C0EEA">
        <w:rPr>
          <w:rFonts w:ascii="Sakkal Majalla" w:hAnsi="Sakkal Majalla" w:cs="Sakkal Majalla"/>
          <w:sz w:val="32"/>
          <w:szCs w:val="32"/>
          <w:lang w:bidi="ar-DZ"/>
        </w:rPr>
        <w:t>:</w:t>
      </w:r>
    </w:p>
    <w:p w14:paraId="47C7B143" w14:textId="77777777" w:rsidR="008C0EEA" w:rsidRPr="008C0EEA" w:rsidRDefault="008C0EEA" w:rsidP="008C0EEA">
      <w:pPr>
        <w:bidi/>
        <w:rPr>
          <w:rFonts w:ascii="Sakkal Majalla" w:hAnsi="Sakkal Majalla" w:cs="Sakkal Majalla"/>
          <w:sz w:val="32"/>
          <w:szCs w:val="32"/>
          <w:rtl/>
          <w:lang w:bidi="ar-DZ"/>
        </w:rPr>
      </w:pPr>
      <w:r w:rsidRPr="008C0EEA">
        <w:rPr>
          <w:rFonts w:ascii="Sakkal Majalla" w:hAnsi="Sakkal Majalla" w:cs="Sakkal Majalla"/>
          <w:sz w:val="32"/>
          <w:szCs w:val="32"/>
          <w:lang w:bidi="ar-DZ"/>
        </w:rPr>
        <w:t>•</w:t>
      </w:r>
      <w:r w:rsidRPr="008C0EEA">
        <w:rPr>
          <w:rFonts w:ascii="Sakkal Majalla" w:hAnsi="Sakkal Majalla" w:cs="Sakkal Majalla"/>
          <w:sz w:val="32"/>
          <w:szCs w:val="32"/>
          <w:lang w:bidi="ar-DZ"/>
        </w:rPr>
        <w:tab/>
      </w:r>
      <w:r w:rsidRPr="008C0EEA">
        <w:rPr>
          <w:rFonts w:ascii="Sakkal Majalla" w:hAnsi="Sakkal Majalla" w:cs="Sakkal Majalla"/>
          <w:sz w:val="32"/>
          <w:szCs w:val="32"/>
          <w:rtl/>
          <w:lang w:bidi="ar-DZ"/>
        </w:rPr>
        <w:t>لتلبية الاحتياجات المستجدة من وقت إلى آخر؛</w:t>
      </w:r>
    </w:p>
    <w:p w14:paraId="52E83B5E" w14:textId="77777777" w:rsidR="008C0EEA" w:rsidRPr="008C0EEA" w:rsidRDefault="008C0EEA" w:rsidP="008C0EEA">
      <w:pPr>
        <w:bidi/>
        <w:rPr>
          <w:rFonts w:ascii="Sakkal Majalla" w:hAnsi="Sakkal Majalla" w:cs="Sakkal Majalla"/>
          <w:sz w:val="32"/>
          <w:szCs w:val="32"/>
          <w:rtl/>
          <w:lang w:bidi="ar-DZ"/>
        </w:rPr>
      </w:pPr>
      <w:r w:rsidRPr="008C0EEA">
        <w:rPr>
          <w:rFonts w:ascii="Sakkal Majalla" w:hAnsi="Sakkal Majalla" w:cs="Sakkal Majalla"/>
          <w:sz w:val="32"/>
          <w:szCs w:val="32"/>
          <w:lang w:bidi="ar-DZ"/>
        </w:rPr>
        <w:lastRenderedPageBreak/>
        <w:t>•</w:t>
      </w:r>
      <w:r w:rsidRPr="008C0EEA">
        <w:rPr>
          <w:rFonts w:ascii="Sakkal Majalla" w:hAnsi="Sakkal Majalla" w:cs="Sakkal Majalla"/>
          <w:sz w:val="32"/>
          <w:szCs w:val="32"/>
          <w:lang w:bidi="ar-DZ"/>
        </w:rPr>
        <w:tab/>
        <w:t xml:space="preserve"> </w:t>
      </w:r>
      <w:r w:rsidRPr="008C0EEA">
        <w:rPr>
          <w:rFonts w:ascii="Sakkal Majalla" w:hAnsi="Sakkal Majalla" w:cs="Sakkal Majalla"/>
          <w:sz w:val="32"/>
          <w:szCs w:val="32"/>
          <w:rtl/>
          <w:lang w:bidi="ar-DZ"/>
        </w:rPr>
        <w:t>لتوفير بيانات تفصيلية عن بعض الظاهرات السكانية وذلك لغرض الدراسات والأبحاث السكانية؛</w:t>
      </w:r>
      <w:r w:rsidRPr="008C0EEA">
        <w:rPr>
          <w:rFonts w:ascii="Sakkal Majalla" w:hAnsi="Sakkal Majalla" w:cs="Sakkal Majalla"/>
          <w:sz w:val="32"/>
          <w:szCs w:val="32"/>
          <w:lang w:bidi="ar-DZ"/>
        </w:rPr>
        <w:t xml:space="preserve"> </w:t>
      </w:r>
    </w:p>
    <w:p w14:paraId="124D2800" w14:textId="323A71CC" w:rsidR="008C0EEA" w:rsidRDefault="008C0EEA" w:rsidP="008C0EEA">
      <w:pPr>
        <w:bidi/>
        <w:rPr>
          <w:rFonts w:ascii="Sakkal Majalla" w:hAnsi="Sakkal Majalla" w:cs="Sakkal Majalla"/>
          <w:sz w:val="32"/>
          <w:szCs w:val="32"/>
          <w:rtl/>
          <w:lang w:bidi="ar-DZ"/>
        </w:rPr>
      </w:pPr>
      <w:r w:rsidRPr="008C0EEA">
        <w:rPr>
          <w:rFonts w:ascii="Sakkal Majalla" w:hAnsi="Sakkal Majalla" w:cs="Sakkal Majalla"/>
          <w:sz w:val="32"/>
          <w:szCs w:val="32"/>
          <w:rtl/>
          <w:lang w:bidi="ar-DZ"/>
        </w:rPr>
        <w:t>•</w:t>
      </w:r>
      <w:r w:rsidRPr="008C0EEA">
        <w:rPr>
          <w:rFonts w:ascii="Sakkal Majalla" w:hAnsi="Sakkal Majalla" w:cs="Sakkal Majalla"/>
          <w:sz w:val="32"/>
          <w:szCs w:val="32"/>
          <w:rtl/>
          <w:lang w:bidi="ar-DZ"/>
        </w:rPr>
        <w:tab/>
        <w:t xml:space="preserve">لتقويم دقة وشمولية البيانات الأخرى </w:t>
      </w:r>
      <w:proofErr w:type="gramStart"/>
      <w:r w:rsidRPr="008C0EEA">
        <w:rPr>
          <w:rFonts w:ascii="Sakkal Majalla" w:hAnsi="Sakkal Majalla" w:cs="Sakkal Majalla"/>
          <w:sz w:val="32"/>
          <w:szCs w:val="32"/>
          <w:rtl/>
          <w:lang w:bidi="ar-DZ"/>
        </w:rPr>
        <w:t>مثل</w:t>
      </w:r>
      <w:proofErr w:type="gramEnd"/>
      <w:r w:rsidRPr="008C0EEA">
        <w:rPr>
          <w:rFonts w:ascii="Sakkal Majalla" w:hAnsi="Sakkal Majalla" w:cs="Sakkal Majalla"/>
          <w:sz w:val="32"/>
          <w:szCs w:val="32"/>
          <w:rtl/>
          <w:lang w:bidi="ar-DZ"/>
        </w:rPr>
        <w:t xml:space="preserve"> التعداد والإحصاءات الحيوية.</w:t>
      </w:r>
    </w:p>
    <w:p w14:paraId="7FCBF507" w14:textId="65780B8D" w:rsidR="001C1C68" w:rsidRPr="000D3804" w:rsidRDefault="001C1C68" w:rsidP="001C1C68">
      <w:pPr>
        <w:bidi/>
        <w:rPr>
          <w:rFonts w:ascii="Sakkal Majalla" w:hAnsi="Sakkal Majalla" w:cs="Sakkal Majalla"/>
          <w:b/>
          <w:bCs/>
          <w:sz w:val="32"/>
          <w:szCs w:val="32"/>
          <w:rtl/>
          <w:lang w:bidi="ar-DZ"/>
        </w:rPr>
      </w:pPr>
      <w:r w:rsidRPr="000D3804">
        <w:rPr>
          <w:rFonts w:ascii="Sakkal Majalla" w:hAnsi="Sakkal Majalla" w:cs="Sakkal Majalla" w:hint="cs"/>
          <w:b/>
          <w:bCs/>
          <w:sz w:val="32"/>
          <w:szCs w:val="32"/>
          <w:rtl/>
          <w:lang w:bidi="ar-DZ"/>
        </w:rPr>
        <w:t xml:space="preserve">السؤال الثالث:  قارن بين نظرية </w:t>
      </w:r>
      <w:proofErr w:type="spellStart"/>
      <w:r w:rsidRPr="000D3804">
        <w:rPr>
          <w:rFonts w:ascii="Sakkal Majalla" w:hAnsi="Sakkal Majalla" w:cs="Sakkal Majalla"/>
          <w:b/>
          <w:bCs/>
          <w:sz w:val="32"/>
          <w:szCs w:val="32"/>
          <w:rtl/>
          <w:lang w:bidi="ar-DZ"/>
        </w:rPr>
        <w:t>نظرية</w:t>
      </w:r>
      <w:proofErr w:type="spellEnd"/>
      <w:r w:rsidRPr="000D3804">
        <w:rPr>
          <w:rFonts w:ascii="Sakkal Majalla" w:hAnsi="Sakkal Majalla" w:cs="Sakkal Majalla"/>
          <w:b/>
          <w:bCs/>
          <w:sz w:val="32"/>
          <w:szCs w:val="32"/>
          <w:rtl/>
          <w:lang w:bidi="ar-DZ"/>
        </w:rPr>
        <w:t xml:space="preserve"> </w:t>
      </w:r>
      <w:proofErr w:type="spellStart"/>
      <w:r w:rsidRPr="000D3804">
        <w:rPr>
          <w:rFonts w:ascii="Sakkal Majalla" w:hAnsi="Sakkal Majalla" w:cs="Sakkal Majalla"/>
          <w:b/>
          <w:bCs/>
          <w:sz w:val="32"/>
          <w:szCs w:val="32"/>
          <w:rtl/>
          <w:lang w:bidi="ar-DZ"/>
        </w:rPr>
        <w:t>كواردو</w:t>
      </w:r>
      <w:proofErr w:type="spellEnd"/>
      <w:r w:rsidRPr="000D3804">
        <w:rPr>
          <w:rFonts w:ascii="Sakkal Majalla" w:hAnsi="Sakkal Majalla" w:cs="Sakkal Majalla"/>
          <w:b/>
          <w:bCs/>
          <w:sz w:val="32"/>
          <w:szCs w:val="32"/>
          <w:rtl/>
          <w:lang w:bidi="ar-DZ"/>
        </w:rPr>
        <w:t xml:space="preserve"> جيني</w:t>
      </w:r>
      <w:r w:rsidRPr="000D3804">
        <w:rPr>
          <w:rFonts w:ascii="Sakkal Majalla" w:hAnsi="Sakkal Majalla" w:cs="Sakkal Majalla" w:hint="cs"/>
          <w:b/>
          <w:bCs/>
          <w:sz w:val="32"/>
          <w:szCs w:val="32"/>
          <w:rtl/>
          <w:lang w:bidi="ar-DZ"/>
        </w:rPr>
        <w:t xml:space="preserve">  والاتجاه </w:t>
      </w:r>
      <w:proofErr w:type="spellStart"/>
      <w:r w:rsidRPr="000D3804">
        <w:rPr>
          <w:rFonts w:ascii="Sakkal Majalla" w:hAnsi="Sakkal Majalla" w:cs="Sakkal Majalla" w:hint="cs"/>
          <w:b/>
          <w:bCs/>
          <w:sz w:val="32"/>
          <w:szCs w:val="32"/>
          <w:rtl/>
          <w:lang w:bidi="ar-DZ"/>
        </w:rPr>
        <w:t>الخلدونى</w:t>
      </w:r>
      <w:proofErr w:type="spellEnd"/>
      <w:r w:rsidRPr="000D3804">
        <w:rPr>
          <w:rFonts w:ascii="Sakkal Majalla" w:hAnsi="Sakkal Majalla" w:cs="Sakkal Majalla" w:hint="cs"/>
          <w:b/>
          <w:bCs/>
          <w:sz w:val="32"/>
          <w:szCs w:val="32"/>
          <w:rtl/>
          <w:lang w:bidi="ar-DZ"/>
        </w:rPr>
        <w:t xml:space="preserve">  للسكان ؟ </w:t>
      </w:r>
    </w:p>
    <w:p w14:paraId="0B1BF419" w14:textId="122C4EB4" w:rsidR="00727DEF" w:rsidRPr="000D3804" w:rsidRDefault="00727DEF" w:rsidP="00727DEF">
      <w:pPr>
        <w:bidi/>
        <w:rPr>
          <w:rFonts w:ascii="Sakkal Majalla" w:hAnsi="Sakkal Majalla" w:cs="Sakkal Majalla"/>
          <w:b/>
          <w:bCs/>
          <w:sz w:val="32"/>
          <w:szCs w:val="32"/>
          <w:rtl/>
          <w:lang w:bidi="ar-DZ"/>
        </w:rPr>
      </w:pPr>
      <w:r w:rsidRPr="000D3804">
        <w:rPr>
          <w:rFonts w:ascii="Sakkal Majalla" w:hAnsi="Sakkal Majalla" w:cs="Sakkal Majalla" w:hint="cs"/>
          <w:b/>
          <w:bCs/>
          <w:sz w:val="32"/>
          <w:szCs w:val="32"/>
          <w:rtl/>
          <w:lang w:bidi="ar-DZ"/>
        </w:rPr>
        <w:t xml:space="preserve">الاجابة : المقارنة بين نظرية </w:t>
      </w:r>
      <w:proofErr w:type="spellStart"/>
      <w:r w:rsidRPr="000D3804">
        <w:rPr>
          <w:rFonts w:ascii="Sakkal Majalla" w:hAnsi="Sakkal Majalla" w:cs="Sakkal Majalla"/>
          <w:b/>
          <w:bCs/>
          <w:sz w:val="32"/>
          <w:szCs w:val="32"/>
          <w:rtl/>
          <w:lang w:bidi="ar-DZ"/>
        </w:rPr>
        <w:t>نظرية</w:t>
      </w:r>
      <w:proofErr w:type="spellEnd"/>
      <w:r w:rsidRPr="000D3804">
        <w:rPr>
          <w:rFonts w:ascii="Sakkal Majalla" w:hAnsi="Sakkal Majalla" w:cs="Sakkal Majalla"/>
          <w:b/>
          <w:bCs/>
          <w:sz w:val="32"/>
          <w:szCs w:val="32"/>
          <w:rtl/>
          <w:lang w:bidi="ar-DZ"/>
        </w:rPr>
        <w:t xml:space="preserve"> </w:t>
      </w:r>
      <w:proofErr w:type="spellStart"/>
      <w:r w:rsidRPr="000D3804">
        <w:rPr>
          <w:rFonts w:ascii="Sakkal Majalla" w:hAnsi="Sakkal Majalla" w:cs="Sakkal Majalla"/>
          <w:b/>
          <w:bCs/>
          <w:sz w:val="32"/>
          <w:szCs w:val="32"/>
          <w:rtl/>
          <w:lang w:bidi="ar-DZ"/>
        </w:rPr>
        <w:t>كواردو</w:t>
      </w:r>
      <w:proofErr w:type="spellEnd"/>
      <w:r w:rsidRPr="000D3804">
        <w:rPr>
          <w:rFonts w:ascii="Sakkal Majalla" w:hAnsi="Sakkal Majalla" w:cs="Sakkal Majalla"/>
          <w:b/>
          <w:bCs/>
          <w:sz w:val="32"/>
          <w:szCs w:val="32"/>
          <w:rtl/>
          <w:lang w:bidi="ar-DZ"/>
        </w:rPr>
        <w:t xml:space="preserve"> جيني  والاتجاه </w:t>
      </w:r>
      <w:proofErr w:type="spellStart"/>
      <w:r w:rsidRPr="000D3804">
        <w:rPr>
          <w:rFonts w:ascii="Sakkal Majalla" w:hAnsi="Sakkal Majalla" w:cs="Sakkal Majalla"/>
          <w:b/>
          <w:bCs/>
          <w:sz w:val="32"/>
          <w:szCs w:val="32"/>
          <w:rtl/>
          <w:lang w:bidi="ar-DZ"/>
        </w:rPr>
        <w:t>الخلدونى</w:t>
      </w:r>
      <w:proofErr w:type="spellEnd"/>
      <w:r w:rsidRPr="000D3804">
        <w:rPr>
          <w:rFonts w:ascii="Sakkal Majalla" w:hAnsi="Sakkal Majalla" w:cs="Sakkal Majalla"/>
          <w:b/>
          <w:bCs/>
          <w:sz w:val="32"/>
          <w:szCs w:val="32"/>
          <w:rtl/>
          <w:lang w:bidi="ar-DZ"/>
        </w:rPr>
        <w:t xml:space="preserve">  للسكان</w:t>
      </w:r>
      <w:r w:rsidR="000D3804">
        <w:rPr>
          <w:rFonts w:ascii="Sakkal Majalla" w:hAnsi="Sakkal Majalla" w:cs="Sakkal Majalla" w:hint="cs"/>
          <w:b/>
          <w:bCs/>
          <w:sz w:val="32"/>
          <w:szCs w:val="32"/>
          <w:rtl/>
          <w:lang w:bidi="ar-DZ"/>
        </w:rPr>
        <w:t xml:space="preserve">  6نقاط </w:t>
      </w:r>
    </w:p>
    <w:p w14:paraId="0CC4118D" w14:textId="731A0E2B" w:rsidR="00727DEF" w:rsidRDefault="00727DEF" w:rsidP="00727DEF">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ركز كل من ابن خلدون  </w:t>
      </w:r>
      <w:proofErr w:type="spellStart"/>
      <w:r>
        <w:rPr>
          <w:rFonts w:ascii="Sakkal Majalla" w:hAnsi="Sakkal Majalla" w:cs="Sakkal Majalla" w:hint="cs"/>
          <w:sz w:val="32"/>
          <w:szCs w:val="32"/>
          <w:rtl/>
          <w:lang w:bidi="ar-DZ"/>
        </w:rPr>
        <w:t>وكواردو</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جينى</w:t>
      </w:r>
      <w:proofErr w:type="spellEnd"/>
      <w:r>
        <w:rPr>
          <w:rFonts w:ascii="Sakkal Majalla" w:hAnsi="Sakkal Majalla" w:cs="Sakkal Majalla" w:hint="cs"/>
          <w:sz w:val="32"/>
          <w:szCs w:val="32"/>
          <w:rtl/>
          <w:lang w:bidi="ar-DZ"/>
        </w:rPr>
        <w:t xml:space="preserve"> على تطور المجتمعات </w:t>
      </w:r>
      <w:proofErr w:type="spellStart"/>
      <w:r>
        <w:rPr>
          <w:rFonts w:ascii="Sakkal Majalla" w:hAnsi="Sakkal Majalla" w:cs="Sakkal Majalla" w:hint="cs"/>
          <w:sz w:val="32"/>
          <w:szCs w:val="32"/>
          <w:rtl/>
          <w:lang w:bidi="ar-DZ"/>
        </w:rPr>
        <w:t>والتى</w:t>
      </w:r>
      <w:proofErr w:type="spellEnd"/>
      <w:r>
        <w:rPr>
          <w:rFonts w:ascii="Sakkal Majalla" w:hAnsi="Sakkal Majalla" w:cs="Sakkal Majalla" w:hint="cs"/>
          <w:sz w:val="32"/>
          <w:szCs w:val="32"/>
          <w:rtl/>
          <w:lang w:bidi="ar-DZ"/>
        </w:rPr>
        <w:t xml:space="preserve"> تمر بثلاث مراحل </w:t>
      </w:r>
    </w:p>
    <w:p w14:paraId="762D5874" w14:textId="208630ED" w:rsidR="00727DEF" w:rsidRDefault="00727DEF" w:rsidP="000D3804">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حيث </w:t>
      </w:r>
      <w:r w:rsidRPr="00727DEF">
        <w:rPr>
          <w:rFonts w:ascii="Sakkal Majalla" w:hAnsi="Sakkal Majalla" w:cs="Sakkal Majalla"/>
          <w:sz w:val="32"/>
          <w:szCs w:val="32"/>
          <w:rtl/>
          <w:lang w:bidi="ar-DZ"/>
        </w:rPr>
        <w:t xml:space="preserve">ربط </w:t>
      </w:r>
      <w:proofErr w:type="spellStart"/>
      <w:r w:rsidRPr="00727DEF">
        <w:rPr>
          <w:rFonts w:ascii="Sakkal Majalla" w:hAnsi="Sakkal Majalla" w:cs="Sakkal Majalla"/>
          <w:sz w:val="32"/>
          <w:szCs w:val="32"/>
          <w:rtl/>
          <w:lang w:bidi="ar-DZ"/>
        </w:rPr>
        <w:t>إبن</w:t>
      </w:r>
      <w:proofErr w:type="spellEnd"/>
      <w:r w:rsidRPr="00727DEF">
        <w:rPr>
          <w:rFonts w:ascii="Sakkal Majalla" w:hAnsi="Sakkal Majalla" w:cs="Sakkal Majalla"/>
          <w:sz w:val="32"/>
          <w:szCs w:val="32"/>
          <w:rtl/>
          <w:lang w:bidi="ar-DZ"/>
        </w:rPr>
        <w:t xml:space="preserve"> خلدون بين البناء الديموغرافي ومراحل تطور المجتمع </w:t>
      </w:r>
      <w:r w:rsidR="000D3804">
        <w:rPr>
          <w:rFonts w:ascii="Sakkal Majalla" w:hAnsi="Sakkal Majalla" w:cs="Sakkal Majalla" w:hint="cs"/>
          <w:sz w:val="32"/>
          <w:szCs w:val="32"/>
          <w:rtl/>
          <w:lang w:bidi="ar-DZ"/>
        </w:rPr>
        <w:t xml:space="preserve">تقف </w:t>
      </w:r>
      <w:r w:rsidRPr="00727DEF">
        <w:rPr>
          <w:rFonts w:ascii="Sakkal Majalla" w:hAnsi="Sakkal Majalla" w:cs="Sakkal Majalla"/>
          <w:sz w:val="32"/>
          <w:szCs w:val="32"/>
          <w:rtl/>
          <w:lang w:bidi="ar-DZ"/>
        </w:rPr>
        <w:t>على المواليد والوفيات من خلال الظروف المجتمعة في كل طور، فحسبه المجتمعات تمر مراحل هي: مرحلة الشاب وب مرحلة الثانية "الشيخوخة": ومرحلة الاخيرة مرحلة الانهيار</w:t>
      </w:r>
    </w:p>
    <w:p w14:paraId="3912CC12" w14:textId="60776AB6" w:rsidR="00727DEF" w:rsidRPr="00727DEF" w:rsidRDefault="00727DEF" w:rsidP="00727DEF">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w:t>
      </w:r>
      <w:r w:rsidRPr="00727DEF">
        <w:rPr>
          <w:rFonts w:ascii="Sakkal Majalla" w:hAnsi="Sakkal Majalla" w:cs="Sakkal Majalla"/>
          <w:sz w:val="32"/>
          <w:szCs w:val="32"/>
          <w:rtl/>
          <w:lang w:bidi="ar-DZ"/>
        </w:rPr>
        <w:t xml:space="preserve">نظرية </w:t>
      </w:r>
      <w:proofErr w:type="spellStart"/>
      <w:r w:rsidRPr="00727DEF">
        <w:rPr>
          <w:rFonts w:ascii="Sakkal Majalla" w:hAnsi="Sakkal Majalla" w:cs="Sakkal Majalla"/>
          <w:sz w:val="32"/>
          <w:szCs w:val="32"/>
          <w:rtl/>
          <w:lang w:bidi="ar-DZ"/>
        </w:rPr>
        <w:t>كواردو</w:t>
      </w:r>
      <w:proofErr w:type="spellEnd"/>
      <w:r w:rsidRPr="00727DEF">
        <w:rPr>
          <w:rFonts w:ascii="Sakkal Majalla" w:hAnsi="Sakkal Majalla" w:cs="Sakkal Majalla"/>
          <w:sz w:val="32"/>
          <w:szCs w:val="32"/>
          <w:rtl/>
          <w:lang w:bidi="ar-DZ"/>
        </w:rPr>
        <w:t xml:space="preserve"> جيني: و هو مفكر اجتماعي ايطالي اهتم بدراسة التغير السكاني باعتباره مؤشرا على تطور و تغير المجتمع ’و يسلم بان المجتمع يمر ب (3) مراحل تطورية و هي</w:t>
      </w:r>
      <w:r w:rsidRPr="00727DEF">
        <w:rPr>
          <w:rFonts w:ascii="Sakkal Majalla" w:hAnsi="Sakkal Majalla" w:cs="Sakkal Majalla"/>
          <w:sz w:val="32"/>
          <w:szCs w:val="32"/>
          <w:lang w:bidi="ar-DZ"/>
        </w:rPr>
        <w:t>:</w:t>
      </w:r>
    </w:p>
    <w:p w14:paraId="212BA323" w14:textId="7A8969AF" w:rsidR="00727DEF" w:rsidRPr="00727DEF" w:rsidRDefault="00727DEF" w:rsidP="00727DEF">
      <w:pPr>
        <w:jc w:val="right"/>
        <w:rPr>
          <w:rFonts w:ascii="Sakkal Majalla" w:hAnsi="Sakkal Majalla" w:cs="Sakkal Majalla"/>
          <w:sz w:val="32"/>
          <w:szCs w:val="32"/>
          <w:rtl/>
          <w:lang w:bidi="ar-DZ"/>
        </w:rPr>
      </w:pPr>
      <w:r w:rsidRPr="00727DEF">
        <w:rPr>
          <w:rFonts w:ascii="Sakkal Majalla" w:hAnsi="Sakkal Majalla" w:cs="Sakkal Majalla"/>
          <w:sz w:val="32"/>
          <w:szCs w:val="32"/>
          <w:lang w:bidi="ar-DZ"/>
        </w:rPr>
        <w:t>-</w:t>
      </w:r>
      <w:r w:rsidRPr="00727DEF">
        <w:rPr>
          <w:rFonts w:ascii="Sakkal Majalla" w:hAnsi="Sakkal Majalla" w:cs="Sakkal Majalla"/>
          <w:sz w:val="32"/>
          <w:szCs w:val="32"/>
          <w:rtl/>
          <w:lang w:bidi="ar-DZ"/>
        </w:rPr>
        <w:t xml:space="preserve">مرحلة النشأة و التكوين (يتميز السكان خلالها بزيادة </w:t>
      </w:r>
      <w:proofErr w:type="gramStart"/>
      <w:r w:rsidRPr="00727DEF">
        <w:rPr>
          <w:rFonts w:ascii="Sakkal Majalla" w:hAnsi="Sakkal Majalla" w:cs="Sakkal Majalla"/>
          <w:sz w:val="32"/>
          <w:szCs w:val="32"/>
          <w:rtl/>
          <w:lang w:bidi="ar-DZ"/>
        </w:rPr>
        <w:t>النمو ,اختفاء</w:t>
      </w:r>
      <w:proofErr w:type="gramEnd"/>
      <w:r w:rsidRPr="00727DEF">
        <w:rPr>
          <w:rFonts w:ascii="Sakkal Majalla" w:hAnsi="Sakkal Majalla" w:cs="Sakkal Majalla"/>
          <w:sz w:val="32"/>
          <w:szCs w:val="32"/>
          <w:rtl/>
          <w:lang w:bidi="ar-DZ"/>
        </w:rPr>
        <w:t xml:space="preserve"> الفوارق الطبقية</w:t>
      </w:r>
      <w:r w:rsidRPr="00727DEF">
        <w:rPr>
          <w:rFonts w:ascii="Sakkal Majalla" w:hAnsi="Sakkal Majalla" w:cs="Sakkal Majalla"/>
          <w:sz w:val="32"/>
          <w:szCs w:val="32"/>
          <w:lang w:bidi="ar-DZ"/>
        </w:rPr>
        <w:t>..</w:t>
      </w:r>
    </w:p>
    <w:p w14:paraId="3B1A8D87" w14:textId="221E2BF7" w:rsidR="006D7344" w:rsidRDefault="00727DEF" w:rsidP="00727DEF">
      <w:pPr>
        <w:bidi/>
        <w:jc w:val="both"/>
        <w:rPr>
          <w:rFonts w:ascii="Sakkal Majalla" w:hAnsi="Sakkal Majalla" w:cs="Sakkal Majalla"/>
          <w:sz w:val="32"/>
          <w:szCs w:val="32"/>
          <w:rtl/>
          <w:lang w:bidi="ar-DZ"/>
        </w:rPr>
      </w:pPr>
      <w:r w:rsidRPr="00727DEF">
        <w:rPr>
          <w:rFonts w:ascii="Sakkal Majalla" w:hAnsi="Sakkal Majalla" w:cs="Sakkal Majalla"/>
          <w:sz w:val="32"/>
          <w:szCs w:val="32"/>
          <w:rtl/>
          <w:lang w:bidi="ar-DZ"/>
        </w:rPr>
        <w:t xml:space="preserve">-مرحلة التقدم و الازدهار (و من اهم مميزاتها استقرار </w:t>
      </w:r>
      <w:proofErr w:type="spellStart"/>
      <w:r w:rsidRPr="00727DEF">
        <w:rPr>
          <w:rFonts w:ascii="Sakkal Majalla" w:hAnsi="Sakkal Majalla" w:cs="Sakkal Majalla"/>
          <w:sz w:val="32"/>
          <w:szCs w:val="32"/>
          <w:rtl/>
          <w:lang w:bidi="ar-DZ"/>
        </w:rPr>
        <w:t>المجتمع,و</w:t>
      </w:r>
      <w:proofErr w:type="spellEnd"/>
      <w:r w:rsidRPr="00727DEF">
        <w:rPr>
          <w:rFonts w:ascii="Sakkal Majalla" w:hAnsi="Sakkal Majalla" w:cs="Sakkal Majalla"/>
          <w:sz w:val="32"/>
          <w:szCs w:val="32"/>
          <w:rtl/>
          <w:lang w:bidi="ar-DZ"/>
        </w:rPr>
        <w:t xml:space="preserve"> الانتعاش الاقتصادي و ارتفاع مستوى المعيشة و الرفاهية و التصنيع و ازدهار التجارة و الفنون و انتشار الديمقراطية</w:t>
      </w:r>
    </w:p>
    <w:p w14:paraId="04B44CB0" w14:textId="77777777" w:rsidR="006D7344" w:rsidRDefault="006D7344" w:rsidP="006D7344">
      <w:pPr>
        <w:bidi/>
        <w:rPr>
          <w:rFonts w:ascii="Sakkal Majalla" w:hAnsi="Sakkal Majalla" w:cs="Sakkal Majalla"/>
          <w:sz w:val="32"/>
          <w:szCs w:val="32"/>
          <w:rtl/>
          <w:lang w:bidi="ar-DZ"/>
        </w:rPr>
      </w:pPr>
    </w:p>
    <w:p w14:paraId="13EEAAD8" w14:textId="77777777" w:rsidR="006D7344" w:rsidRPr="006D7344" w:rsidRDefault="006D7344" w:rsidP="006D7344">
      <w:pPr>
        <w:bidi/>
        <w:rPr>
          <w:rFonts w:ascii="Sakkal Majalla" w:hAnsi="Sakkal Majalla" w:cs="Sakkal Majalla"/>
          <w:sz w:val="32"/>
          <w:szCs w:val="32"/>
          <w:rtl/>
          <w:lang w:bidi="ar-DZ"/>
        </w:rPr>
      </w:pPr>
    </w:p>
    <w:p w14:paraId="153FBBE0" w14:textId="77777777" w:rsidR="00DE779D" w:rsidRDefault="00DE779D" w:rsidP="00DE779D">
      <w:pPr>
        <w:bidi/>
        <w:rPr>
          <w:sz w:val="16"/>
          <w:szCs w:val="16"/>
          <w:rtl/>
          <w:lang w:bidi="ar-DZ"/>
        </w:rPr>
      </w:pPr>
    </w:p>
    <w:p w14:paraId="461CEF12" w14:textId="77777777" w:rsidR="006D7344" w:rsidRDefault="006D7344" w:rsidP="006D7344">
      <w:pPr>
        <w:bidi/>
        <w:rPr>
          <w:sz w:val="16"/>
          <w:szCs w:val="16"/>
          <w:rtl/>
          <w:lang w:bidi="ar-DZ"/>
        </w:rPr>
      </w:pPr>
    </w:p>
    <w:p w14:paraId="5F0C4DC5" w14:textId="77777777" w:rsidR="006D7344" w:rsidRDefault="006D7344" w:rsidP="006D7344">
      <w:pPr>
        <w:bidi/>
        <w:rPr>
          <w:sz w:val="16"/>
          <w:szCs w:val="16"/>
          <w:rtl/>
          <w:lang w:bidi="ar-DZ"/>
        </w:rPr>
      </w:pPr>
    </w:p>
    <w:p w14:paraId="76105C4C" w14:textId="77777777" w:rsidR="006D7344" w:rsidRDefault="006D7344" w:rsidP="006D7344">
      <w:pPr>
        <w:bidi/>
        <w:rPr>
          <w:sz w:val="16"/>
          <w:szCs w:val="16"/>
          <w:rtl/>
          <w:lang w:bidi="ar-DZ"/>
        </w:rPr>
      </w:pPr>
    </w:p>
    <w:p w14:paraId="49173666" w14:textId="77777777" w:rsidR="00DE779D" w:rsidRPr="00265525" w:rsidRDefault="00DE779D" w:rsidP="00DE779D">
      <w:pPr>
        <w:bidi/>
        <w:rPr>
          <w:sz w:val="16"/>
          <w:szCs w:val="16"/>
          <w:rtl/>
          <w:lang w:bidi="ar-DZ"/>
        </w:rPr>
      </w:pPr>
    </w:p>
    <w:p w14:paraId="4CDC5E5D" w14:textId="3D1D0355" w:rsidR="00265525" w:rsidRDefault="00265525" w:rsidP="00265525">
      <w:pPr>
        <w:bidi/>
        <w:rPr>
          <w:sz w:val="16"/>
          <w:szCs w:val="16"/>
          <w:rtl/>
          <w:lang w:bidi="ar-DZ"/>
        </w:rPr>
      </w:pPr>
    </w:p>
    <w:p w14:paraId="1D159CC9" w14:textId="71F5DA7D" w:rsidR="00265525" w:rsidRPr="004C1E0C" w:rsidRDefault="00265525" w:rsidP="00DE779D">
      <w:pPr>
        <w:bidi/>
        <w:spacing w:after="0" w:line="240" w:lineRule="auto"/>
        <w:jc w:val="right"/>
        <w:rPr>
          <w:rFonts w:ascii="ae_Granada" w:hAnsi="ae_Granada" w:cs="ae_Granada"/>
          <w:sz w:val="32"/>
          <w:szCs w:val="32"/>
          <w:rtl/>
          <w:lang w:bidi="ar-DZ"/>
        </w:rPr>
      </w:pPr>
    </w:p>
    <w:p w14:paraId="705B7FC9" w14:textId="1FE41807" w:rsidR="00265525" w:rsidRPr="004C1E0C" w:rsidRDefault="00265525" w:rsidP="00DE779D">
      <w:pPr>
        <w:bidi/>
        <w:spacing w:after="0" w:line="240" w:lineRule="auto"/>
        <w:jc w:val="right"/>
        <w:rPr>
          <w:rFonts w:ascii="ae_Granada" w:hAnsi="ae_Granada" w:cs="ae_Granada"/>
          <w:sz w:val="32"/>
          <w:szCs w:val="32"/>
          <w:rtl/>
          <w:lang w:bidi="ar-DZ"/>
        </w:rPr>
      </w:pPr>
      <w:proofErr w:type="gramStart"/>
      <w:r w:rsidRPr="004C1E0C">
        <w:rPr>
          <w:rFonts w:ascii="ae_Granada" w:hAnsi="ae_Granada" w:cs="ae_Granada"/>
          <w:sz w:val="32"/>
          <w:szCs w:val="32"/>
          <w:rtl/>
          <w:lang w:bidi="ar-DZ"/>
        </w:rPr>
        <w:t>أستاذ</w:t>
      </w:r>
      <w:proofErr w:type="gramEnd"/>
      <w:r w:rsidRPr="004C1E0C">
        <w:rPr>
          <w:rFonts w:ascii="ae_Granada" w:hAnsi="ae_Granada" w:cs="ae_Granada"/>
          <w:sz w:val="32"/>
          <w:szCs w:val="32"/>
          <w:rtl/>
          <w:lang w:bidi="ar-DZ"/>
        </w:rPr>
        <w:t xml:space="preserve"> المادة</w:t>
      </w:r>
    </w:p>
    <w:p w14:paraId="04BAC15B" w14:textId="3762E8A7" w:rsidR="00265525" w:rsidRPr="004C1E0C" w:rsidRDefault="00DE779D" w:rsidP="00DE779D">
      <w:pPr>
        <w:bidi/>
        <w:spacing w:after="0" w:line="240" w:lineRule="auto"/>
        <w:jc w:val="right"/>
        <w:rPr>
          <w:rFonts w:ascii="ae_Granada" w:hAnsi="ae_Granada" w:cs="ae_Granada"/>
          <w:sz w:val="32"/>
          <w:szCs w:val="32"/>
          <w:rtl/>
          <w:lang w:bidi="ar-DZ"/>
        </w:rPr>
      </w:pPr>
      <w:r>
        <w:rPr>
          <w:rFonts w:ascii="ae_Granada" w:hAnsi="ae_Granada" w:cs="ae_Granada" w:hint="cs"/>
          <w:sz w:val="32"/>
          <w:szCs w:val="32"/>
          <w:rtl/>
          <w:lang w:bidi="ar-DZ"/>
        </w:rPr>
        <w:t xml:space="preserve">ا </w:t>
      </w:r>
      <w:r w:rsidR="004C1E0C" w:rsidRPr="004C1E0C">
        <w:rPr>
          <w:rFonts w:ascii="ae_Granada" w:hAnsi="ae_Granada" w:cs="ae_Granada" w:hint="cs"/>
          <w:sz w:val="32"/>
          <w:szCs w:val="32"/>
          <w:rtl/>
          <w:lang w:bidi="ar-DZ"/>
        </w:rPr>
        <w:t xml:space="preserve">د. </w:t>
      </w:r>
      <w:r>
        <w:rPr>
          <w:rFonts w:ascii="ae_Granada" w:hAnsi="ae_Granada" w:cs="ae_Granada" w:hint="cs"/>
          <w:sz w:val="32"/>
          <w:szCs w:val="32"/>
          <w:rtl/>
          <w:lang w:bidi="ar-DZ"/>
        </w:rPr>
        <w:t xml:space="preserve">رضا </w:t>
      </w:r>
      <w:proofErr w:type="spellStart"/>
      <w:r>
        <w:rPr>
          <w:rFonts w:ascii="ae_Granada" w:hAnsi="ae_Granada" w:cs="ae_Granada" w:hint="cs"/>
          <w:sz w:val="32"/>
          <w:szCs w:val="32"/>
          <w:rtl/>
          <w:lang w:bidi="ar-DZ"/>
        </w:rPr>
        <w:t>سلاطنية</w:t>
      </w:r>
      <w:proofErr w:type="spellEnd"/>
      <w:r>
        <w:rPr>
          <w:rFonts w:ascii="ae_Granada" w:hAnsi="ae_Granada" w:cs="ae_Granada" w:hint="cs"/>
          <w:sz w:val="32"/>
          <w:szCs w:val="32"/>
          <w:rtl/>
          <w:lang w:bidi="ar-DZ"/>
        </w:rPr>
        <w:t xml:space="preserve"> </w:t>
      </w:r>
    </w:p>
    <w:p w14:paraId="29048A30" w14:textId="408F67D0" w:rsidR="00CD412E" w:rsidRPr="008F6F0B" w:rsidRDefault="00CD412E" w:rsidP="008F6F0B">
      <w:pPr>
        <w:jc w:val="center"/>
        <w:rPr>
          <w:rFonts w:ascii="Harlow Solid Italic" w:hAnsi="Harlow Solid Italic"/>
          <w:sz w:val="32"/>
          <w:szCs w:val="32"/>
          <w:rtl/>
          <w:lang w:bidi="ar-DZ"/>
        </w:rPr>
      </w:pPr>
    </w:p>
    <w:sectPr w:rsidR="00CD412E" w:rsidRPr="008F6F0B" w:rsidSect="00CD412E">
      <w:footerReference w:type="default" r:id="rId10"/>
      <w:pgSz w:w="11906" w:h="16838"/>
      <w:pgMar w:top="142" w:right="849" w:bottom="142" w:left="426" w:header="708" w:footer="0"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D259C" w14:textId="77777777" w:rsidR="00C879E1" w:rsidRDefault="00C879E1" w:rsidP="00CD412E">
      <w:pPr>
        <w:spacing w:after="0" w:line="240" w:lineRule="auto"/>
      </w:pPr>
      <w:r>
        <w:separator/>
      </w:r>
    </w:p>
  </w:endnote>
  <w:endnote w:type="continuationSeparator" w:id="0">
    <w:p w14:paraId="744C9C8C" w14:textId="77777777" w:rsidR="00C879E1" w:rsidRDefault="00C879E1" w:rsidP="00CD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ef Ruqaa">
    <w:altName w:val="Times New Roman"/>
    <w:charset w:val="00"/>
    <w:family w:val="auto"/>
    <w:pitch w:val="variable"/>
    <w:sig w:usb0="00000000" w:usb1="8000004B" w:usb2="00000000" w:usb3="00000000" w:csb0="00000041" w:csb1="00000000"/>
  </w:font>
  <w:font w:name="Matura MT Script Capitals">
    <w:panose1 w:val="03020802060602070202"/>
    <w:charset w:val="00"/>
    <w:family w:val="script"/>
    <w:pitch w:val="variable"/>
    <w:sig w:usb0="00000003" w:usb1="00000000" w:usb2="00000000" w:usb3="00000000" w:csb0="00000001" w:csb1="00000000"/>
  </w:font>
  <w:font w:name="mohammad bold art 1">
    <w:altName w:val="Arial"/>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e_Granada">
    <w:altName w:val="Times New Roman"/>
    <w:charset w:val="00"/>
    <w:family w:val="roman"/>
    <w:pitch w:val="variable"/>
    <w:sig w:usb0="00000000" w:usb1="C000204A" w:usb2="00000008" w:usb3="00000000" w:csb0="00000053" w:csb1="00000000"/>
  </w:font>
  <w:font w:name="AL-Mohanad">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10930"/>
      <w:docPartObj>
        <w:docPartGallery w:val="Page Numbers (Bottom of Page)"/>
        <w:docPartUnique/>
      </w:docPartObj>
    </w:sdtPr>
    <w:sdtEndPr/>
    <w:sdtContent>
      <w:sdt>
        <w:sdtPr>
          <w:id w:val="1728636285"/>
          <w:docPartObj>
            <w:docPartGallery w:val="Page Numbers (Top of Page)"/>
            <w:docPartUnique/>
          </w:docPartObj>
        </w:sdtPr>
        <w:sdtEndPr/>
        <w:sdtContent>
          <w:p w14:paraId="58457E3B" w14:textId="4B17C014" w:rsidR="00CD412E" w:rsidRDefault="00CD412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D3804">
              <w:rPr>
                <w:b/>
                <w:bCs/>
                <w:noProof/>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D3804">
              <w:rPr>
                <w:b/>
                <w:bCs/>
                <w:noProof/>
                <w:sz w:val="24"/>
                <w:szCs w:val="24"/>
              </w:rPr>
              <w:t>2</w:t>
            </w:r>
            <w:r>
              <w:rPr>
                <w:b/>
                <w:bCs/>
                <w:sz w:val="24"/>
                <w:szCs w:val="24"/>
              </w:rPr>
              <w:fldChar w:fldCharType="end"/>
            </w:r>
          </w:p>
        </w:sdtContent>
      </w:sdt>
    </w:sdtContent>
  </w:sdt>
  <w:p w14:paraId="4A20DB3A" w14:textId="77777777" w:rsidR="00CD412E" w:rsidRDefault="00CD41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9FF25" w14:textId="77777777" w:rsidR="00C879E1" w:rsidRDefault="00C879E1" w:rsidP="00CD412E">
      <w:pPr>
        <w:spacing w:after="0" w:line="240" w:lineRule="auto"/>
      </w:pPr>
      <w:r>
        <w:separator/>
      </w:r>
    </w:p>
  </w:footnote>
  <w:footnote w:type="continuationSeparator" w:id="0">
    <w:p w14:paraId="5132756B" w14:textId="77777777" w:rsidR="00C879E1" w:rsidRDefault="00C879E1" w:rsidP="00CD4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00B1B"/>
    <w:multiLevelType w:val="hybridMultilevel"/>
    <w:tmpl w:val="67A20B50"/>
    <w:lvl w:ilvl="0" w:tplc="04090013">
      <w:start w:val="1"/>
      <w:numFmt w:val="arabicAlpha"/>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F6"/>
    <w:rsid w:val="000032B8"/>
    <w:rsid w:val="000A47C5"/>
    <w:rsid w:val="000B2823"/>
    <w:rsid w:val="000D3804"/>
    <w:rsid w:val="001A22EC"/>
    <w:rsid w:val="001A2D94"/>
    <w:rsid w:val="001C1C68"/>
    <w:rsid w:val="00227EB3"/>
    <w:rsid w:val="00250259"/>
    <w:rsid w:val="00265525"/>
    <w:rsid w:val="002A3416"/>
    <w:rsid w:val="002B4F77"/>
    <w:rsid w:val="002C0CA9"/>
    <w:rsid w:val="00373E89"/>
    <w:rsid w:val="003A72FF"/>
    <w:rsid w:val="003E3FF6"/>
    <w:rsid w:val="004C1E0C"/>
    <w:rsid w:val="004E3765"/>
    <w:rsid w:val="004F5716"/>
    <w:rsid w:val="0052051D"/>
    <w:rsid w:val="005B5AB3"/>
    <w:rsid w:val="005B5C0A"/>
    <w:rsid w:val="005E777C"/>
    <w:rsid w:val="0061237C"/>
    <w:rsid w:val="00684497"/>
    <w:rsid w:val="006D7344"/>
    <w:rsid w:val="00721928"/>
    <w:rsid w:val="00727DEF"/>
    <w:rsid w:val="00766B09"/>
    <w:rsid w:val="00805765"/>
    <w:rsid w:val="00876B06"/>
    <w:rsid w:val="008B1AB3"/>
    <w:rsid w:val="008C0EEA"/>
    <w:rsid w:val="008F4BBE"/>
    <w:rsid w:val="008F6F0B"/>
    <w:rsid w:val="009042C3"/>
    <w:rsid w:val="009431EE"/>
    <w:rsid w:val="00946C6D"/>
    <w:rsid w:val="00962E7C"/>
    <w:rsid w:val="009C2598"/>
    <w:rsid w:val="00AE6470"/>
    <w:rsid w:val="00B24334"/>
    <w:rsid w:val="00B326B2"/>
    <w:rsid w:val="00C413D5"/>
    <w:rsid w:val="00C53BA6"/>
    <w:rsid w:val="00C85784"/>
    <w:rsid w:val="00C879E1"/>
    <w:rsid w:val="00CB1356"/>
    <w:rsid w:val="00CC1D30"/>
    <w:rsid w:val="00CD412E"/>
    <w:rsid w:val="00CD466C"/>
    <w:rsid w:val="00DD1286"/>
    <w:rsid w:val="00DE779D"/>
    <w:rsid w:val="00E83C0E"/>
    <w:rsid w:val="00E84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D"/>
    <w:pPr>
      <w:spacing w:after="200" w:line="276" w:lineRule="auto"/>
    </w:pPr>
    <w:rPr>
      <w:rFonts w:eastAsiaTheme="minorEastAsia"/>
      <w:color w:val="000000" w:themeColor="text1"/>
      <w:sz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412E"/>
    <w:pPr>
      <w:tabs>
        <w:tab w:val="center" w:pos="4153"/>
        <w:tab w:val="right" w:pos="8306"/>
      </w:tabs>
      <w:spacing w:after="0" w:line="240" w:lineRule="auto"/>
    </w:pPr>
  </w:style>
  <w:style w:type="character" w:customStyle="1" w:styleId="En-tteCar">
    <w:name w:val="En-tête Car"/>
    <w:basedOn w:val="Policepardfaut"/>
    <w:link w:val="En-tte"/>
    <w:uiPriority w:val="99"/>
    <w:rsid w:val="00CD412E"/>
    <w:rPr>
      <w:rFonts w:eastAsiaTheme="minorEastAsia"/>
      <w:color w:val="000000" w:themeColor="text1"/>
      <w:sz w:val="28"/>
      <w:lang w:val="fr-FR" w:eastAsia="fr-FR"/>
    </w:rPr>
  </w:style>
  <w:style w:type="paragraph" w:styleId="Pieddepage">
    <w:name w:val="footer"/>
    <w:basedOn w:val="Normal"/>
    <w:link w:val="PieddepageCar"/>
    <w:uiPriority w:val="99"/>
    <w:unhideWhenUsed/>
    <w:rsid w:val="00CD412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D412E"/>
    <w:rPr>
      <w:rFonts w:eastAsiaTheme="minorEastAsia"/>
      <w:color w:val="000000" w:themeColor="text1"/>
      <w:sz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D"/>
    <w:pPr>
      <w:spacing w:after="200" w:line="276" w:lineRule="auto"/>
    </w:pPr>
    <w:rPr>
      <w:rFonts w:eastAsiaTheme="minorEastAsia"/>
      <w:color w:val="000000" w:themeColor="text1"/>
      <w:sz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412E"/>
    <w:pPr>
      <w:tabs>
        <w:tab w:val="center" w:pos="4153"/>
        <w:tab w:val="right" w:pos="8306"/>
      </w:tabs>
      <w:spacing w:after="0" w:line="240" w:lineRule="auto"/>
    </w:pPr>
  </w:style>
  <w:style w:type="character" w:customStyle="1" w:styleId="En-tteCar">
    <w:name w:val="En-tête Car"/>
    <w:basedOn w:val="Policepardfaut"/>
    <w:link w:val="En-tte"/>
    <w:uiPriority w:val="99"/>
    <w:rsid w:val="00CD412E"/>
    <w:rPr>
      <w:rFonts w:eastAsiaTheme="minorEastAsia"/>
      <w:color w:val="000000" w:themeColor="text1"/>
      <w:sz w:val="28"/>
      <w:lang w:val="fr-FR" w:eastAsia="fr-FR"/>
    </w:rPr>
  </w:style>
  <w:style w:type="paragraph" w:styleId="Pieddepage">
    <w:name w:val="footer"/>
    <w:basedOn w:val="Normal"/>
    <w:link w:val="PieddepageCar"/>
    <w:uiPriority w:val="99"/>
    <w:unhideWhenUsed/>
    <w:rsid w:val="00CD412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D412E"/>
    <w:rPr>
      <w:rFonts w:eastAsiaTheme="minorEastAsia"/>
      <w:color w:val="000000" w:themeColor="text1"/>
      <w:sz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OneDrive\Desktop\&#1605;&#1581;&#1590;&#1585;%20&#1601;&#1585;&#158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محضر فرز</Template>
  <TotalTime>34</TotalTime>
  <Pages>1</Pages>
  <Words>406</Words>
  <Characters>2234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12</cp:revision>
  <cp:lastPrinted>2025-05-22T07:44:00Z</cp:lastPrinted>
  <dcterms:created xsi:type="dcterms:W3CDTF">2025-05-22T05:23:00Z</dcterms:created>
  <dcterms:modified xsi:type="dcterms:W3CDTF">2025-05-23T04:11:00Z</dcterms:modified>
</cp:coreProperties>
</file>