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17" w:rsidRDefault="00AF6917" w:rsidP="00AF6917">
      <w:pPr>
        <w:spacing w:line="240" w:lineRule="auto"/>
        <w:ind w:right="283"/>
        <w:jc w:val="center"/>
        <w:rPr>
          <w:rFonts w:ascii="Traditional Arabic" w:hAnsi="Traditional Arabic" w:cs="Traditional Arabic"/>
          <w:b/>
          <w:bCs/>
          <w:sz w:val="28"/>
          <w:szCs w:val="28"/>
          <w:rtl/>
          <w:lang w:bidi="ar-DZ"/>
        </w:rPr>
      </w:pPr>
      <w:r>
        <w:tab/>
      </w:r>
      <w:r w:rsidR="00B15E40">
        <w:rPr>
          <w:rFonts w:hint="cs"/>
          <w:rtl/>
        </w:rPr>
        <w:t xml:space="preserve"> </w:t>
      </w:r>
      <w:r>
        <w:rPr>
          <w:rFonts w:hint="cs"/>
          <w:rtl/>
        </w:rPr>
        <w:t xml:space="preserve"> </w:t>
      </w:r>
      <w:r w:rsidRPr="000C3FA4">
        <w:rPr>
          <w:rFonts w:ascii="Traditional Arabic" w:hAnsi="Traditional Arabic" w:cs="Traditional Arabic"/>
          <w:b/>
          <w:bCs/>
          <w:sz w:val="28"/>
          <w:szCs w:val="28"/>
          <w:rtl/>
          <w:lang w:bidi="ar-DZ"/>
        </w:rPr>
        <w:t>نموذجية الثقافة الاتصالية وال</w:t>
      </w:r>
      <w:r>
        <w:rPr>
          <w:rFonts w:ascii="Traditional Arabic" w:hAnsi="Traditional Arabic" w:cs="Traditional Arabic" w:hint="cs"/>
          <w:b/>
          <w:bCs/>
          <w:sz w:val="28"/>
          <w:szCs w:val="28"/>
          <w:rtl/>
          <w:lang w:bidi="ar-DZ"/>
        </w:rPr>
        <w:t>أ</w:t>
      </w:r>
      <w:r w:rsidRPr="000C3FA4">
        <w:rPr>
          <w:rFonts w:ascii="Traditional Arabic" w:hAnsi="Traditional Arabic" w:cs="Traditional Arabic"/>
          <w:b/>
          <w:bCs/>
          <w:sz w:val="28"/>
          <w:szCs w:val="28"/>
          <w:rtl/>
          <w:lang w:bidi="ar-DZ"/>
        </w:rPr>
        <w:t>داء الوظيفي</w:t>
      </w:r>
    </w:p>
    <w:p w:rsidR="00AF6917" w:rsidRPr="000C3BA2" w:rsidRDefault="00AF6917" w:rsidP="00AF6917">
      <w:pPr>
        <w:spacing w:after="0" w:line="240" w:lineRule="auto"/>
        <w:jc w:val="right"/>
        <w:rPr>
          <w:rFonts w:ascii="Traditional Arabic" w:hAnsi="Traditional Arabic" w:cs="Traditional Arabic"/>
          <w:b/>
          <w:bCs/>
          <w:sz w:val="28"/>
          <w:szCs w:val="28"/>
          <w:u w:val="single"/>
          <w:rtl/>
          <w:lang w:bidi="ar-DZ"/>
        </w:rPr>
      </w:pPr>
      <w:r w:rsidRPr="000C3BA2">
        <w:rPr>
          <w:rFonts w:ascii="Traditional Arabic" w:hAnsi="Traditional Arabic" w:cs="Traditional Arabic" w:hint="cs"/>
          <w:b/>
          <w:bCs/>
          <w:sz w:val="28"/>
          <w:szCs w:val="28"/>
          <w:u w:val="single"/>
          <w:rtl/>
          <w:lang w:bidi="ar-DZ"/>
        </w:rPr>
        <w:t>الإجابة عن السؤال الأول:</w:t>
      </w:r>
    </w:p>
    <w:p w:rsidR="00AF6917" w:rsidRDefault="00AF6917" w:rsidP="00AF6917">
      <w:pPr>
        <w:spacing w:after="0" w:line="240" w:lineRule="auto"/>
        <w:ind w:right="-1134"/>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تكون القيمة المضافة للاتصال الداخلي أعظم إذا ما تبنت المؤسسة نمطا إداريا يركز على الموارد البشرية: حيث يسمح هذا النمط الإداري، ومن خلال تجسيد نمط الإدارة </w:t>
      </w:r>
      <w:proofErr w:type="spellStart"/>
      <w:r>
        <w:rPr>
          <w:rFonts w:ascii="Traditional Arabic" w:hAnsi="Traditional Arabic" w:cs="Traditional Arabic" w:hint="cs"/>
          <w:b/>
          <w:bCs/>
          <w:sz w:val="28"/>
          <w:szCs w:val="28"/>
          <w:rtl/>
          <w:lang w:bidi="ar-DZ"/>
        </w:rPr>
        <w:t>التشاركية</w:t>
      </w:r>
      <w:proofErr w:type="spellEnd"/>
      <w:r>
        <w:rPr>
          <w:rFonts w:ascii="Traditional Arabic" w:hAnsi="Traditional Arabic" w:cs="Traditional Arabic" w:hint="cs"/>
          <w:b/>
          <w:bCs/>
          <w:sz w:val="28"/>
          <w:szCs w:val="28"/>
          <w:rtl/>
          <w:lang w:bidi="ar-DZ"/>
        </w:rPr>
        <w:t xml:space="preserve"> والاهتمام بالبعد الإنساني، بالاستفادة من الاتصالات الداخلية في توحيد مجموع الأفراد حول أهداف مشتركة، وتأسيس ثقافة مؤسسة بما يحقق الالتزام لدى الأفراد ويساهم في تنمية الشعور بالانتماء وتطوير مناخ علائقي محفز..</w:t>
      </w:r>
      <w:r w:rsidRPr="000C3BA2">
        <w:rPr>
          <w:rFonts w:ascii="Traditional Arabic" w:hAnsi="Traditional Arabic" w:cs="Traditional Arabic" w:hint="cs"/>
          <w:b/>
          <w:bCs/>
          <w:color w:val="FF0000"/>
          <w:sz w:val="28"/>
          <w:szCs w:val="28"/>
          <w:rtl/>
          <w:lang w:bidi="ar-DZ"/>
        </w:rPr>
        <w:t>2</w:t>
      </w:r>
      <w:r>
        <w:rPr>
          <w:rFonts w:ascii="Traditional Arabic" w:hAnsi="Traditional Arabic" w:cs="Traditional Arabic" w:hint="cs"/>
          <w:b/>
          <w:bCs/>
          <w:sz w:val="28"/>
          <w:szCs w:val="28"/>
          <w:rtl/>
          <w:lang w:bidi="ar-DZ"/>
        </w:rPr>
        <w:t>.</w:t>
      </w:r>
    </w:p>
    <w:p w:rsidR="00AF6917" w:rsidRPr="00D40C55" w:rsidRDefault="00AF6917" w:rsidP="00AF6917">
      <w:pPr>
        <w:spacing w:after="0" w:line="240" w:lineRule="auto"/>
        <w:ind w:right="-1134"/>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lang w:bidi="ar-DZ"/>
        </w:rPr>
        <w:t xml:space="preserve">أما عن الأبعاد التي يجب أن تتحقق في هذا النمط </w:t>
      </w:r>
      <w:proofErr w:type="spellStart"/>
      <w:r w:rsidRPr="00D40C55">
        <w:rPr>
          <w:rFonts w:ascii="Traditional Arabic" w:hAnsi="Traditional Arabic" w:cs="Traditional Arabic"/>
          <w:b/>
          <w:bCs/>
          <w:sz w:val="28"/>
          <w:szCs w:val="28"/>
          <w:rtl/>
        </w:rPr>
        <w:t>الاداري</w:t>
      </w:r>
      <w:proofErr w:type="spellEnd"/>
      <w:r w:rsidRPr="00D40C55">
        <w:rPr>
          <w:rFonts w:ascii="Traditional Arabic" w:hAnsi="Traditional Arabic" w:cs="Traditional Arabic"/>
          <w:b/>
          <w:bCs/>
          <w:sz w:val="28"/>
          <w:szCs w:val="28"/>
          <w:rtl/>
        </w:rPr>
        <w:t xml:space="preserve"> فهي كما يلي: </w:t>
      </w:r>
    </w:p>
    <w:p w:rsidR="00AF6917" w:rsidRPr="00D40C55" w:rsidRDefault="00AF6917" w:rsidP="00AF6917">
      <w:pPr>
        <w:spacing w:after="0" w:line="240" w:lineRule="auto"/>
        <w:ind w:right="-1134"/>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rPr>
        <w:t xml:space="preserve"> - </w:t>
      </w:r>
      <w:proofErr w:type="spellStart"/>
      <w:r w:rsidRPr="00D40C55">
        <w:rPr>
          <w:rFonts w:ascii="Traditional Arabic" w:hAnsi="Traditional Arabic" w:cs="Traditional Arabic"/>
          <w:b/>
          <w:bCs/>
          <w:sz w:val="28"/>
          <w:szCs w:val="28"/>
          <w:rtl/>
        </w:rPr>
        <w:t>الاعلام</w:t>
      </w:r>
      <w:proofErr w:type="spellEnd"/>
      <w:r w:rsidRPr="00D40C55">
        <w:rPr>
          <w:rFonts w:ascii="Traditional Arabic" w:hAnsi="Traditional Arabic" w:cs="Traditional Arabic"/>
          <w:b/>
          <w:bCs/>
          <w:sz w:val="28"/>
          <w:szCs w:val="28"/>
          <w:rtl/>
        </w:rPr>
        <w:t xml:space="preserve">: ويتعلق بتسهيل نقل المعلومة  </w:t>
      </w:r>
      <w:proofErr w:type="spellStart"/>
      <w:r w:rsidRPr="00D40C55">
        <w:rPr>
          <w:rFonts w:ascii="Traditional Arabic" w:hAnsi="Traditional Arabic" w:cs="Traditional Arabic"/>
          <w:b/>
          <w:bCs/>
          <w:sz w:val="28"/>
          <w:szCs w:val="28"/>
          <w:rtl/>
        </w:rPr>
        <w:t>وايصالها</w:t>
      </w:r>
      <w:proofErr w:type="spellEnd"/>
      <w:r w:rsidRPr="00D40C55">
        <w:rPr>
          <w:rFonts w:ascii="Traditional Arabic" w:hAnsi="Traditional Arabic" w:cs="Traditional Arabic"/>
          <w:b/>
          <w:bCs/>
          <w:sz w:val="28"/>
          <w:szCs w:val="28"/>
          <w:rtl/>
        </w:rPr>
        <w:t xml:space="preserve"> في وقتها مع تحقيق الوضوح والدقة، وكذا كفاية المعلومات وجودتها...</w:t>
      </w:r>
      <w:r w:rsidRPr="000C3BA2">
        <w:rPr>
          <w:rFonts w:ascii="Traditional Arabic" w:hAnsi="Traditional Arabic" w:cs="Traditional Arabic" w:hint="cs"/>
          <w:b/>
          <w:bCs/>
          <w:color w:val="FF0000"/>
          <w:sz w:val="28"/>
          <w:szCs w:val="28"/>
          <w:rtl/>
        </w:rPr>
        <w:t xml:space="preserve"> 0.5</w:t>
      </w:r>
    </w:p>
    <w:p w:rsidR="00AF6917" w:rsidRPr="00D40C55" w:rsidRDefault="00AF6917" w:rsidP="00AF6917">
      <w:pPr>
        <w:spacing w:after="0" w:line="240" w:lineRule="auto"/>
        <w:ind w:right="-993"/>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rPr>
        <w:t>- العلاقات الايجابية(الودية): وهي أساس بناء مناخ علائقي جيد بين الأفراد...</w:t>
      </w:r>
    </w:p>
    <w:p w:rsidR="00AF6917" w:rsidRPr="00D40C55" w:rsidRDefault="00AF6917" w:rsidP="00AF6917">
      <w:pPr>
        <w:spacing w:after="0" w:line="240" w:lineRule="auto"/>
        <w:ind w:right="-993"/>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rPr>
        <w:t xml:space="preserve">- </w:t>
      </w:r>
      <w:proofErr w:type="gramStart"/>
      <w:r w:rsidRPr="00D40C55">
        <w:rPr>
          <w:rFonts w:ascii="Traditional Arabic" w:hAnsi="Traditional Arabic" w:cs="Traditional Arabic"/>
          <w:b/>
          <w:bCs/>
          <w:sz w:val="28"/>
          <w:szCs w:val="28"/>
          <w:rtl/>
        </w:rPr>
        <w:t>المشاركة</w:t>
      </w:r>
      <w:proofErr w:type="gramEnd"/>
      <w:r w:rsidRPr="00D40C55">
        <w:rPr>
          <w:rFonts w:ascii="Traditional Arabic" w:hAnsi="Traditional Arabic" w:cs="Traditional Arabic"/>
          <w:b/>
          <w:bCs/>
          <w:sz w:val="28"/>
          <w:szCs w:val="28"/>
          <w:rtl/>
        </w:rPr>
        <w:t xml:space="preserve"> التنظيمية: وهو ما يسمح لكل فرد بان يكون فاعلا داخل المؤسسة ويحقق له الاعتراف...</w:t>
      </w:r>
    </w:p>
    <w:p w:rsidR="00AF6917" w:rsidRPr="00D40C55" w:rsidRDefault="00AF6917" w:rsidP="00AF6917">
      <w:pPr>
        <w:spacing w:after="0" w:line="240" w:lineRule="auto"/>
        <w:ind w:right="-993"/>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rPr>
        <w:t xml:space="preserve">- </w:t>
      </w:r>
      <w:proofErr w:type="gramStart"/>
      <w:r w:rsidRPr="00D40C55">
        <w:rPr>
          <w:rFonts w:ascii="Traditional Arabic" w:hAnsi="Traditional Arabic" w:cs="Traditional Arabic"/>
          <w:b/>
          <w:bCs/>
          <w:sz w:val="28"/>
          <w:szCs w:val="28"/>
          <w:rtl/>
        </w:rPr>
        <w:t>التماسك</w:t>
      </w:r>
      <w:proofErr w:type="gramEnd"/>
      <w:r w:rsidRPr="00D40C55">
        <w:rPr>
          <w:rFonts w:ascii="Traditional Arabic" w:hAnsi="Traditional Arabic" w:cs="Traditional Arabic"/>
          <w:b/>
          <w:bCs/>
          <w:sz w:val="28"/>
          <w:szCs w:val="28"/>
          <w:rtl/>
        </w:rPr>
        <w:t>( الوحدة): وهو الاندماج الذي يعكس تبني الأفراد لأهداف وقيم مشتركة...</w:t>
      </w:r>
    </w:p>
    <w:p w:rsidR="00AF6917" w:rsidRPr="00D40C55" w:rsidRDefault="00AF6917" w:rsidP="00AF6917">
      <w:pPr>
        <w:spacing w:after="0" w:line="240" w:lineRule="auto"/>
        <w:ind w:right="-993"/>
        <w:jc w:val="right"/>
        <w:rPr>
          <w:rFonts w:ascii="Traditional Arabic" w:hAnsi="Traditional Arabic" w:cs="Traditional Arabic"/>
          <w:b/>
          <w:bCs/>
          <w:sz w:val="28"/>
          <w:szCs w:val="28"/>
          <w:rtl/>
        </w:rPr>
      </w:pPr>
      <w:r w:rsidRPr="00D40C55">
        <w:rPr>
          <w:rFonts w:ascii="Traditional Arabic" w:hAnsi="Traditional Arabic" w:cs="Traditional Arabic"/>
          <w:b/>
          <w:bCs/>
          <w:sz w:val="28"/>
          <w:szCs w:val="28"/>
          <w:rtl/>
        </w:rPr>
        <w:t>- الانخراط(</w:t>
      </w:r>
      <w:proofErr w:type="spellStart"/>
      <w:r w:rsidRPr="00D40C55">
        <w:rPr>
          <w:rFonts w:ascii="Traditional Arabic" w:hAnsi="Traditional Arabic" w:cs="Traditional Arabic"/>
          <w:b/>
          <w:bCs/>
          <w:sz w:val="28"/>
          <w:szCs w:val="28"/>
          <w:rtl/>
        </w:rPr>
        <w:t>الاالتزام</w:t>
      </w:r>
      <w:proofErr w:type="spellEnd"/>
      <w:r w:rsidRPr="00D40C55">
        <w:rPr>
          <w:rFonts w:ascii="Traditional Arabic" w:hAnsi="Traditional Arabic" w:cs="Traditional Arabic"/>
          <w:b/>
          <w:bCs/>
          <w:sz w:val="28"/>
          <w:szCs w:val="28"/>
          <w:rtl/>
        </w:rPr>
        <w:t>): وهي انخراط الفرد في الفعل الجمعي من خلال تدعيم روح المبادرة في كل المستويات..</w:t>
      </w:r>
    </w:p>
    <w:p w:rsidR="00AF6917" w:rsidRDefault="00AF6917" w:rsidP="00AF6917">
      <w:pPr>
        <w:spacing w:after="0" w:line="240" w:lineRule="auto"/>
        <w:ind w:right="-993"/>
        <w:jc w:val="right"/>
      </w:pPr>
      <w:r>
        <w:rPr>
          <w:rFonts w:ascii="Traditional Arabic" w:hAnsi="Traditional Arabic" w:cs="Traditional Arabic" w:hint="cs"/>
          <w:b/>
          <w:bCs/>
          <w:sz w:val="28"/>
          <w:szCs w:val="28"/>
          <w:rtl/>
        </w:rPr>
        <w:t xml:space="preserve">  </w:t>
      </w:r>
      <w:r w:rsidRPr="00D40C55">
        <w:rPr>
          <w:rFonts w:ascii="Traditional Arabic" w:hAnsi="Traditional Arabic" w:cs="Traditional Arabic"/>
          <w:b/>
          <w:bCs/>
          <w:sz w:val="28"/>
          <w:szCs w:val="28"/>
          <w:rtl/>
        </w:rPr>
        <w:t>-  التعريف بالذات:(</w:t>
      </w:r>
      <w:proofErr w:type="spellStart"/>
      <w:r w:rsidRPr="00D40C55">
        <w:rPr>
          <w:rFonts w:ascii="Traditional Arabic" w:hAnsi="Traditional Arabic" w:cs="Traditional Arabic"/>
          <w:b/>
          <w:bCs/>
          <w:sz w:val="28"/>
          <w:szCs w:val="28"/>
          <w:rtl/>
        </w:rPr>
        <w:t>التماهي</w:t>
      </w:r>
      <w:proofErr w:type="spellEnd"/>
      <w:r w:rsidRPr="00D40C55">
        <w:rPr>
          <w:rFonts w:ascii="Traditional Arabic" w:hAnsi="Traditional Arabic" w:cs="Traditional Arabic"/>
          <w:b/>
          <w:bCs/>
          <w:sz w:val="28"/>
          <w:szCs w:val="28"/>
          <w:rtl/>
        </w:rPr>
        <w:t xml:space="preserve">): والذي يتحقق من الشعور بالانتماء </w:t>
      </w:r>
      <w:r w:rsidRPr="00D40C55">
        <w:rPr>
          <w:rFonts w:ascii="Traditional Arabic" w:hAnsi="Traditional Arabic" w:cs="Traditional Arabic" w:hint="cs"/>
          <w:b/>
          <w:bCs/>
          <w:sz w:val="28"/>
          <w:szCs w:val="28"/>
          <w:rtl/>
        </w:rPr>
        <w:t>إلى</w:t>
      </w:r>
      <w:r w:rsidRPr="00D40C55">
        <w:rPr>
          <w:rFonts w:ascii="Traditional Arabic" w:hAnsi="Traditional Arabic" w:cs="Traditional Arabic"/>
          <w:b/>
          <w:bCs/>
          <w:sz w:val="28"/>
          <w:szCs w:val="28"/>
          <w:rtl/>
        </w:rPr>
        <w:t xml:space="preserve"> المؤسسة وتبني ثقافتها وقيمها ....</w:t>
      </w:r>
    </w:p>
    <w:p w:rsidR="00AF6917" w:rsidRDefault="00AF6917" w:rsidP="00AF6917">
      <w:pPr>
        <w:spacing w:line="240" w:lineRule="auto"/>
        <w:ind w:right="-993"/>
        <w:jc w:val="right"/>
        <w:rPr>
          <w:rFonts w:ascii="Traditional Arabic" w:hAnsi="Traditional Arabic" w:cs="Traditional Arabic" w:hint="cs"/>
          <w:b/>
          <w:bCs/>
          <w:sz w:val="28"/>
          <w:szCs w:val="28"/>
          <w:u w:val="single"/>
          <w:rtl/>
          <w:lang w:bidi="ar-DZ"/>
        </w:rPr>
      </w:pPr>
      <w:r>
        <w:rPr>
          <w:rFonts w:ascii="Traditional Arabic" w:hAnsi="Traditional Arabic" w:cs="Traditional Arabic" w:hint="cs"/>
          <w:b/>
          <w:bCs/>
          <w:sz w:val="28"/>
          <w:szCs w:val="28"/>
          <w:rtl/>
          <w:lang w:bidi="ar-DZ"/>
        </w:rPr>
        <w:t xml:space="preserve">-  أما المقاربات التنظيمية والإدارية التي تتفق مع هذا التوجه، أي التي تركز على الموارد البشرية، فهي المقاربات التي تهتم بالعنصر الإنساني وتبحث عن </w:t>
      </w:r>
      <w:proofErr w:type="spellStart"/>
      <w:r>
        <w:rPr>
          <w:rFonts w:ascii="Traditional Arabic" w:hAnsi="Traditional Arabic" w:cs="Traditional Arabic" w:hint="cs"/>
          <w:b/>
          <w:bCs/>
          <w:sz w:val="28"/>
          <w:szCs w:val="28"/>
          <w:rtl/>
          <w:lang w:bidi="ar-DZ"/>
        </w:rPr>
        <w:t>أنسنة</w:t>
      </w:r>
      <w:proofErr w:type="spellEnd"/>
      <w:r>
        <w:rPr>
          <w:rFonts w:ascii="Traditional Arabic" w:hAnsi="Traditional Arabic" w:cs="Traditional Arabic" w:hint="cs"/>
          <w:b/>
          <w:bCs/>
          <w:sz w:val="28"/>
          <w:szCs w:val="28"/>
          <w:rtl/>
          <w:lang w:bidi="ar-DZ"/>
        </w:rPr>
        <w:t xml:space="preserve"> بيئة العمل من خلال الاهتمام بالتحفيز المعنوي وبالدافعية وبالبعد التعاوني وباندماج الأفراد</w:t>
      </w:r>
      <w:r>
        <w:rPr>
          <w:rFonts w:ascii="Traditional Arabic" w:hAnsi="Traditional Arabic" w:cs="Traditional Arabic" w:hint="cs"/>
          <w:b/>
          <w:bCs/>
          <w:color w:val="FF0000"/>
          <w:sz w:val="28"/>
          <w:szCs w:val="28"/>
          <w:rtl/>
          <w:lang w:bidi="ar-DZ"/>
        </w:rPr>
        <w:t>1.5</w:t>
      </w:r>
      <w:r>
        <w:rPr>
          <w:rFonts w:ascii="Traditional Arabic" w:hAnsi="Traditional Arabic" w:cs="Traditional Arabic" w:hint="cs"/>
          <w:b/>
          <w:bCs/>
          <w:sz w:val="28"/>
          <w:szCs w:val="28"/>
          <w:rtl/>
          <w:lang w:bidi="ar-DZ"/>
        </w:rPr>
        <w:t>. وقد تجسد هذا الأمر في نظرية العلاقات الإنسانية وامتداداتها، خاصة مع نظرية النسق التعاوني لبرنارد، والنظرية الموقفية(لورانس ولورش) وكذا المقاربة الثقافية في الإدارة(النظرية اليابانية)..</w:t>
      </w:r>
      <w:r>
        <w:rPr>
          <w:rFonts w:ascii="Traditional Arabic" w:hAnsi="Traditional Arabic" w:cs="Traditional Arabic" w:hint="cs"/>
          <w:b/>
          <w:bCs/>
          <w:color w:val="FF0000"/>
          <w:sz w:val="28"/>
          <w:szCs w:val="28"/>
          <w:rtl/>
          <w:lang w:bidi="ar-DZ"/>
        </w:rPr>
        <w:t>2</w:t>
      </w:r>
      <w:r>
        <w:rPr>
          <w:rFonts w:ascii="Traditional Arabic" w:hAnsi="Traditional Arabic" w:cs="Traditional Arabic" w:hint="cs"/>
          <w:b/>
          <w:bCs/>
          <w:sz w:val="28"/>
          <w:szCs w:val="28"/>
          <w:rtl/>
          <w:lang w:bidi="ar-DZ"/>
        </w:rPr>
        <w:t xml:space="preserve">.وهي مقاربات تركز على البعد السلوكي والبعد </w:t>
      </w:r>
      <w:proofErr w:type="spellStart"/>
      <w:r>
        <w:rPr>
          <w:rFonts w:ascii="Traditional Arabic" w:hAnsi="Traditional Arabic" w:cs="Traditional Arabic" w:hint="cs"/>
          <w:b/>
          <w:bCs/>
          <w:sz w:val="28"/>
          <w:szCs w:val="28"/>
          <w:rtl/>
          <w:lang w:bidi="ar-DZ"/>
        </w:rPr>
        <w:t>القيمي</w:t>
      </w:r>
      <w:proofErr w:type="spellEnd"/>
      <w:r>
        <w:rPr>
          <w:rFonts w:ascii="Traditional Arabic" w:hAnsi="Traditional Arabic" w:cs="Traditional Arabic" w:hint="cs"/>
          <w:b/>
          <w:bCs/>
          <w:sz w:val="28"/>
          <w:szCs w:val="28"/>
          <w:rtl/>
          <w:lang w:bidi="ar-DZ"/>
        </w:rPr>
        <w:t xml:space="preserve"> وعليه فهي تنسجم مع النموذج السلوكي للاتصال(مدرسة </w:t>
      </w:r>
      <w:proofErr w:type="spellStart"/>
      <w:r>
        <w:rPr>
          <w:rFonts w:ascii="Traditional Arabic" w:hAnsi="Traditional Arabic" w:cs="Traditional Arabic" w:hint="cs"/>
          <w:b/>
          <w:bCs/>
          <w:sz w:val="28"/>
          <w:szCs w:val="28"/>
          <w:rtl/>
          <w:lang w:bidi="ar-DZ"/>
        </w:rPr>
        <w:t>بالو</w:t>
      </w:r>
      <w:proofErr w:type="spellEnd"/>
      <w:r>
        <w:rPr>
          <w:rFonts w:ascii="Traditional Arabic" w:hAnsi="Traditional Arabic" w:cs="Traditional Arabic" w:hint="cs"/>
          <w:b/>
          <w:bCs/>
          <w:sz w:val="28"/>
          <w:szCs w:val="28"/>
          <w:rtl/>
          <w:lang w:bidi="ar-DZ"/>
        </w:rPr>
        <w:t xml:space="preserve"> التو) الذي يعتبر أن كل سلوك يحمل قيمة تواصلية، وان الرسالة الاتصالية لا تكون عملية فقط ولكنها تعبيرية أيضا. حيث يعبر الاتصال كسلوك عن المشاعر </w:t>
      </w:r>
      <w:proofErr w:type="gramStart"/>
      <w:r>
        <w:rPr>
          <w:rFonts w:ascii="Traditional Arabic" w:hAnsi="Traditional Arabic" w:cs="Traditional Arabic" w:hint="cs"/>
          <w:b/>
          <w:bCs/>
          <w:sz w:val="28"/>
          <w:szCs w:val="28"/>
          <w:rtl/>
          <w:lang w:bidi="ar-DZ"/>
        </w:rPr>
        <w:t>والعواطف</w:t>
      </w:r>
      <w:proofErr w:type="gramEnd"/>
      <w:r>
        <w:rPr>
          <w:rFonts w:ascii="Traditional Arabic" w:hAnsi="Traditional Arabic" w:cs="Traditional Arabic" w:hint="cs"/>
          <w:b/>
          <w:bCs/>
          <w:sz w:val="28"/>
          <w:szCs w:val="28"/>
          <w:rtl/>
          <w:lang w:bidi="ar-DZ"/>
        </w:rPr>
        <w:t xml:space="preserve"> والاتجاهات.</w:t>
      </w:r>
      <w:r w:rsidRPr="00AF6917">
        <w:rPr>
          <w:rFonts w:ascii="Traditional Arabic" w:hAnsi="Traditional Arabic" w:cs="Traditional Arabic" w:hint="cs"/>
          <w:b/>
          <w:bCs/>
          <w:color w:val="C00000"/>
          <w:sz w:val="28"/>
          <w:szCs w:val="28"/>
          <w:rtl/>
          <w:lang w:bidi="ar-DZ"/>
        </w:rPr>
        <w:t>1.5</w:t>
      </w:r>
      <w:r w:rsidRPr="00AF6917">
        <w:rPr>
          <w:rFonts w:ascii="Traditional Arabic" w:hAnsi="Traditional Arabic" w:cs="Traditional Arabic" w:hint="cs"/>
          <w:b/>
          <w:bCs/>
          <w:color w:val="FF0000"/>
          <w:sz w:val="28"/>
          <w:szCs w:val="28"/>
          <w:rtl/>
          <w:lang w:bidi="ar-DZ"/>
        </w:rPr>
        <w:t xml:space="preserve"> </w:t>
      </w:r>
    </w:p>
    <w:p w:rsidR="00AF6917" w:rsidRDefault="00AF6917" w:rsidP="00AF6917">
      <w:pPr>
        <w:spacing w:after="0" w:line="240" w:lineRule="auto"/>
        <w:ind w:right="-993"/>
        <w:jc w:val="right"/>
        <w:rPr>
          <w:rFonts w:ascii="Traditional Arabic" w:hAnsi="Traditional Arabic" w:cs="Traditional Arabic" w:hint="cs"/>
          <w:b/>
          <w:bCs/>
          <w:sz w:val="28"/>
          <w:szCs w:val="28"/>
          <w:u w:val="single"/>
          <w:rtl/>
          <w:lang w:bidi="ar-DZ"/>
        </w:rPr>
      </w:pPr>
      <w:r w:rsidRPr="000C3FA4">
        <w:rPr>
          <w:rFonts w:ascii="Traditional Arabic" w:hAnsi="Traditional Arabic" w:cs="Traditional Arabic" w:hint="cs"/>
          <w:b/>
          <w:bCs/>
          <w:sz w:val="28"/>
          <w:szCs w:val="28"/>
          <w:u w:val="single"/>
          <w:rtl/>
          <w:lang w:bidi="ar-DZ"/>
        </w:rPr>
        <w:t>الإجابة عن السؤال ا</w:t>
      </w:r>
      <w:r>
        <w:rPr>
          <w:rFonts w:ascii="Traditional Arabic" w:hAnsi="Traditional Arabic" w:cs="Traditional Arabic" w:hint="cs"/>
          <w:b/>
          <w:bCs/>
          <w:sz w:val="28"/>
          <w:szCs w:val="28"/>
          <w:u w:val="single"/>
          <w:rtl/>
          <w:lang w:bidi="ar-DZ"/>
        </w:rPr>
        <w:t>لثاني</w:t>
      </w:r>
    </w:p>
    <w:p w:rsidR="00AF6917" w:rsidRDefault="00AF6917" w:rsidP="00AF6917">
      <w:pPr>
        <w:spacing w:after="0" w:line="240" w:lineRule="auto"/>
        <w:ind w:right="-709"/>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1- يؤثر نمط شبكة الاتصال في مستوى </w:t>
      </w:r>
      <w:proofErr w:type="spellStart"/>
      <w:r>
        <w:rPr>
          <w:rFonts w:ascii="Traditional Arabic" w:hAnsi="Traditional Arabic" w:cs="Traditional Arabic" w:hint="cs"/>
          <w:b/>
          <w:bCs/>
          <w:sz w:val="28"/>
          <w:szCs w:val="28"/>
          <w:rtl/>
          <w:lang w:bidi="ar-DZ"/>
        </w:rPr>
        <w:t>الرضى</w:t>
      </w:r>
      <w:proofErr w:type="spellEnd"/>
      <w:r>
        <w:rPr>
          <w:rFonts w:ascii="Traditional Arabic" w:hAnsi="Traditional Arabic" w:cs="Traditional Arabic" w:hint="cs"/>
          <w:b/>
          <w:bCs/>
          <w:sz w:val="28"/>
          <w:szCs w:val="28"/>
          <w:rtl/>
          <w:lang w:bidi="ar-DZ"/>
        </w:rPr>
        <w:t xml:space="preserve"> لأعضاء الجماعة: ذلك أن شبكات الاتصال المركزية ترتبط بمستوى أدنى من </w:t>
      </w:r>
      <w:proofErr w:type="spellStart"/>
      <w:r>
        <w:rPr>
          <w:rFonts w:ascii="Traditional Arabic" w:hAnsi="Traditional Arabic" w:cs="Traditional Arabic" w:hint="cs"/>
          <w:b/>
          <w:bCs/>
          <w:sz w:val="28"/>
          <w:szCs w:val="28"/>
          <w:rtl/>
          <w:lang w:bidi="ar-DZ"/>
        </w:rPr>
        <w:t>الرضى</w:t>
      </w:r>
      <w:proofErr w:type="spellEnd"/>
      <w:r>
        <w:rPr>
          <w:rFonts w:ascii="Traditional Arabic" w:hAnsi="Traditional Arabic" w:cs="Traditional Arabic" w:hint="cs"/>
          <w:b/>
          <w:bCs/>
          <w:sz w:val="28"/>
          <w:szCs w:val="28"/>
          <w:rtl/>
          <w:lang w:bidi="ar-DZ"/>
        </w:rPr>
        <w:t xml:space="preserve"> لدى أعضاء الجماعة، وذلك للقيود التي تفرضها في عملية الاتصال، في حين تكون الشبكات اللامركزية أكثر ديناميكية وأكثر تفاعلية وبالتالي أكثر تحفيزا ودافعية لأعضاء الجماعة. </w:t>
      </w:r>
      <w:r w:rsidRPr="006B4B86">
        <w:rPr>
          <w:rFonts w:ascii="Traditional Arabic" w:hAnsi="Traditional Arabic" w:cs="Traditional Arabic" w:hint="cs"/>
          <w:b/>
          <w:bCs/>
          <w:color w:val="FF0000"/>
          <w:sz w:val="28"/>
          <w:szCs w:val="28"/>
          <w:rtl/>
          <w:lang w:bidi="ar-DZ"/>
        </w:rPr>
        <w:t>2</w:t>
      </w:r>
    </w:p>
    <w:p w:rsidR="00AF6917" w:rsidRDefault="00AF6917" w:rsidP="00AF6917">
      <w:pPr>
        <w:spacing w:after="0" w:line="240" w:lineRule="auto"/>
        <w:ind w:right="-709"/>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 إن طبيعة المهمة هي المحدد لنمط شبكة الاتصال الأكثر فعالية: إذ تكون الشبكات المركزية أكثر فعالية في المهام البسيطة والروتينية، حيث تكون أسرع في نقل المعلومات وينتج عنها عدد أقل من الأخطاء، فيما تكون الشبكات اللامركزية أكثر ملائمة للمهام المعقدة أين تكون حاجة للديناميكية...</w:t>
      </w:r>
    </w:p>
    <w:p w:rsidR="00AF6917" w:rsidRDefault="00AF6917" w:rsidP="00AF6917">
      <w:pPr>
        <w:spacing w:after="0" w:line="240" w:lineRule="auto"/>
        <w:ind w:right="-709"/>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3- يحتاج ترسيخ ثقافة اتصالية حقيقية إلى الأخذ بعين الاعتبار لمبدأ الاختلاف بين الأفراد: إذ أن الأفراد لا يتماثلون في طريقة التعلم والتواصل والتبادل وبالتالي تجاوز فكرة </w:t>
      </w:r>
      <w:proofErr w:type="spellStart"/>
      <w:r>
        <w:rPr>
          <w:rFonts w:ascii="Traditional Arabic" w:hAnsi="Traditional Arabic" w:cs="Traditional Arabic" w:hint="cs"/>
          <w:b/>
          <w:bCs/>
          <w:sz w:val="28"/>
          <w:szCs w:val="28"/>
          <w:rtl/>
          <w:lang w:bidi="ar-DZ"/>
        </w:rPr>
        <w:t>ان</w:t>
      </w:r>
      <w:proofErr w:type="spellEnd"/>
      <w:r>
        <w:rPr>
          <w:rFonts w:ascii="Traditional Arabic" w:hAnsi="Traditional Arabic" w:cs="Traditional Arabic" w:hint="cs"/>
          <w:b/>
          <w:bCs/>
          <w:sz w:val="28"/>
          <w:szCs w:val="28"/>
          <w:rtl/>
          <w:lang w:bidi="ar-DZ"/>
        </w:rPr>
        <w:t xml:space="preserve"> هناك طريقة اتصال وحيدة يمكن اعتمادها مع الجميع..</w:t>
      </w:r>
    </w:p>
    <w:p w:rsidR="00AF6917" w:rsidRDefault="00AF6917" w:rsidP="00AF6917">
      <w:pPr>
        <w:spacing w:after="0" w:line="240" w:lineRule="auto"/>
        <w:ind w:right="-709"/>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 يحتاج المدير في بناء نظام اتصال جيد إلى مبدأ إستراتيجية استخدام التنظيم غير الرسمي: إذ على المدير تشجيع استخدام هذا النوع من التنظيم(الاتصال) باعتباره مصدرا هاما ومكملا للمعلومات، كما يساهم في إشباع الحاجات الاجتماعية للأفراد، ولكن مع ضرورة العمل على تفادى سلبيات هذا التنظيم، وذلك بالسعي لأن تكون الإدارة جزءا من شبكة الاتصال غير الرسمية(أي محاولة احتوائه)...</w:t>
      </w:r>
    </w:p>
    <w:p w:rsidR="00F44EC7" w:rsidRPr="00AF6917" w:rsidRDefault="00AF6917" w:rsidP="00AF6917">
      <w:pPr>
        <w:tabs>
          <w:tab w:val="left" w:pos="8222"/>
        </w:tabs>
        <w:spacing w:line="240" w:lineRule="auto"/>
        <w:ind w:right="-1134"/>
      </w:pPr>
      <w:r>
        <w:rPr>
          <w:rFonts w:ascii="Traditional Arabic" w:hAnsi="Traditional Arabic" w:cs="Traditional Arabic" w:hint="cs"/>
          <w:b/>
          <w:bCs/>
          <w:sz w:val="28"/>
          <w:szCs w:val="28"/>
          <w:rtl/>
          <w:lang w:bidi="ar-DZ"/>
        </w:rPr>
        <w:t xml:space="preserve">5- يمكن الاستفادة من تحليل اريك </w:t>
      </w:r>
      <w:proofErr w:type="spellStart"/>
      <w:r>
        <w:rPr>
          <w:rFonts w:ascii="Traditional Arabic" w:hAnsi="Traditional Arabic" w:cs="Traditional Arabic" w:hint="cs"/>
          <w:b/>
          <w:bCs/>
          <w:sz w:val="28"/>
          <w:szCs w:val="28"/>
          <w:rtl/>
          <w:lang w:bidi="ar-DZ"/>
        </w:rPr>
        <w:t>بيرن</w:t>
      </w:r>
      <w:proofErr w:type="spellEnd"/>
      <w:r>
        <w:rPr>
          <w:rFonts w:ascii="Traditional Arabic" w:hAnsi="Traditional Arabic" w:cs="Traditional Arabic" w:hint="cs"/>
          <w:b/>
          <w:bCs/>
          <w:sz w:val="28"/>
          <w:szCs w:val="28"/>
          <w:rtl/>
          <w:lang w:bidi="ar-DZ"/>
        </w:rPr>
        <w:t xml:space="preserve"> في تفعيل نسق العلاقات الشخصية داخل المنظمة: إذ يساعد هذا التحليل في فهم  الجوانب السلوكية والاجتماعية للعملية الاتصالية، وذلك من خلال التعرف على أهم العوامل المؤثرة على التفاعلات والاتصالات </w:t>
      </w:r>
      <w:proofErr w:type="spellStart"/>
      <w:r>
        <w:rPr>
          <w:rFonts w:ascii="Traditional Arabic" w:hAnsi="Traditional Arabic" w:cs="Traditional Arabic" w:hint="cs"/>
          <w:b/>
          <w:bCs/>
          <w:sz w:val="28"/>
          <w:szCs w:val="28"/>
          <w:rtl/>
          <w:lang w:bidi="ar-DZ"/>
        </w:rPr>
        <w:t>المابينشخصية</w:t>
      </w:r>
      <w:proofErr w:type="spellEnd"/>
      <w:r>
        <w:rPr>
          <w:rFonts w:ascii="Traditional Arabic" w:hAnsi="Traditional Arabic" w:cs="Traditional Arabic" w:hint="cs"/>
          <w:b/>
          <w:bCs/>
          <w:sz w:val="28"/>
          <w:szCs w:val="28"/>
          <w:rtl/>
          <w:lang w:bidi="ar-DZ"/>
        </w:rPr>
        <w:t xml:space="preserve">، وبالتالي محاولة تطوير علاقات اتصالية تبادلية تعكس منطق التعامل مع الآخرين كراشدين..                        </w:t>
      </w:r>
    </w:p>
    <w:sectPr w:rsidR="00F44EC7" w:rsidRPr="00AF6917" w:rsidSect="00AF6917">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917"/>
    <w:rsid w:val="00AF6917"/>
    <w:rsid w:val="00B15E40"/>
    <w:rsid w:val="00F44E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507</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2025-01-15T21:49:00Z</dcterms:created>
  <dcterms:modified xsi:type="dcterms:W3CDTF">2025-01-15T22:02:00Z</dcterms:modified>
</cp:coreProperties>
</file>